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3" w:rsidRPr="00EC1409" w:rsidRDefault="00C66273" w:rsidP="00C66273">
      <w:pPr>
        <w:spacing w:after="0" w:line="24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sr-Latn-CS" w:eastAsia="fr-FR"/>
        </w:rPr>
      </w:pPr>
    </w:p>
    <w:p w:rsidR="00C66273" w:rsidRPr="00EC1409" w:rsidRDefault="008A0872" w:rsidP="00C66273">
      <w:pPr>
        <w:spacing w:after="0" w:line="240" w:lineRule="auto"/>
        <w:jc w:val="center"/>
        <w:rPr>
          <w:rFonts w:ascii="Times New Roman" w:eastAsia="MS Mincho" w:hAnsi="Times New Roman"/>
          <w:b/>
          <w:noProof w:val="0"/>
          <w:sz w:val="24"/>
          <w:szCs w:val="24"/>
          <w:lang w:val="sr-Latn-CS"/>
        </w:rPr>
      </w:pPr>
      <w:r w:rsidRPr="00EC1409">
        <w:rPr>
          <w:rFonts w:ascii="Times New Roman" w:eastAsia="MS Mincho" w:hAnsi="Times New Roman"/>
          <w:b/>
          <w:sz w:val="24"/>
          <w:szCs w:val="24"/>
          <w:lang w:val="en-US"/>
        </w:rPr>
        <w:drawing>
          <wp:inline distT="0" distB="0" distL="0" distR="0" wp14:anchorId="4B4FF06A" wp14:editId="54C7017A">
            <wp:extent cx="790575" cy="914400"/>
            <wp:effectExtent l="0" t="0" r="9525" b="0"/>
            <wp:docPr id="1" name="Picture 3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73" w:rsidRPr="00EC1409" w:rsidRDefault="0008368D" w:rsidP="00C66273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sz w:val="24"/>
          <w:szCs w:val="24"/>
          <w:lang w:val="sr-Latn-CS"/>
        </w:rPr>
      </w:pPr>
      <w:r w:rsidRPr="00EC1409">
        <w:rPr>
          <w:rFonts w:ascii="Book Antiqua" w:eastAsia="MS Mincho" w:hAnsi="Book Antiqua" w:cs="Book Antiqua"/>
          <w:b/>
          <w:bCs/>
          <w:noProof w:val="0"/>
          <w:sz w:val="24"/>
          <w:szCs w:val="24"/>
          <w:lang w:val="sr-Latn-CS"/>
        </w:rPr>
        <w:t>Republika e Kosovës</w:t>
      </w:r>
    </w:p>
    <w:p w:rsidR="00C66273" w:rsidRPr="00EC1409" w:rsidRDefault="0008368D" w:rsidP="00C6627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 w:val="0"/>
          <w:sz w:val="24"/>
          <w:szCs w:val="24"/>
          <w:lang w:val="sr-Latn-CS"/>
        </w:rPr>
      </w:pPr>
      <w:r w:rsidRPr="00EC1409">
        <w:rPr>
          <w:rFonts w:ascii="Book Antiqua" w:eastAsia="Batang" w:hAnsi="Book Antiqua" w:cs="Book Antiqua"/>
          <w:b/>
          <w:bCs/>
          <w:noProof w:val="0"/>
          <w:sz w:val="24"/>
          <w:szCs w:val="24"/>
          <w:lang w:val="sr-Latn-CS"/>
        </w:rPr>
        <w:t>Republika Kosova - Republic of Kosovo</w:t>
      </w:r>
    </w:p>
    <w:p w:rsidR="00C66273" w:rsidRPr="00EC1409" w:rsidRDefault="0008368D" w:rsidP="00C6627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sz w:val="24"/>
          <w:szCs w:val="24"/>
          <w:lang w:val="sr-Latn-CS"/>
        </w:rPr>
      </w:pPr>
      <w:r w:rsidRPr="00EC1409">
        <w:rPr>
          <w:rFonts w:ascii="Book Antiqua" w:eastAsia="MS Mincho" w:hAnsi="Book Antiqua" w:cs="Book Antiqua"/>
          <w:b/>
          <w:bCs/>
          <w:i/>
          <w:iCs/>
          <w:noProof w:val="0"/>
          <w:sz w:val="24"/>
          <w:szCs w:val="24"/>
          <w:lang w:val="sr-Latn-CS"/>
        </w:rPr>
        <w:t>Qeveria – Vlada – Government</w:t>
      </w:r>
    </w:p>
    <w:p w:rsidR="00C66273" w:rsidRPr="00EC1409" w:rsidRDefault="00DA3E3C" w:rsidP="00DA3E3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sz w:val="24"/>
          <w:szCs w:val="24"/>
          <w:lang w:val="sr-Latn-CS"/>
        </w:rPr>
      </w:pPr>
      <w:r w:rsidRPr="00EC1409">
        <w:rPr>
          <w:rFonts w:ascii="Book Antiqua" w:hAnsi="Book Antiqua" w:cs="BookAntiqua-BoldItalic"/>
          <w:b/>
          <w:bCs/>
          <w:i/>
          <w:iCs/>
          <w:noProof w:val="0"/>
        </w:rPr>
        <w:t>Ministria e Punëve të Brendshme</w:t>
      </w:r>
      <w:r w:rsidR="000E66AE" w:rsidRPr="00EC1409">
        <w:rPr>
          <w:rFonts w:ascii="Book Antiqua" w:hAnsi="Book Antiqua" w:cs="BookAntiqua-BoldItalic"/>
          <w:b/>
          <w:bCs/>
          <w:i/>
          <w:iCs/>
          <w:noProof w:val="0"/>
          <w:lang w:val="en-US"/>
        </w:rPr>
        <w:t xml:space="preserve"> </w:t>
      </w:r>
      <w:r w:rsidRPr="00EC1409">
        <w:rPr>
          <w:rFonts w:ascii="Book Antiqua" w:hAnsi="Book Antiqua" w:cs="BookAntiqua-BoldItalic"/>
          <w:b/>
          <w:bCs/>
          <w:i/>
          <w:iCs/>
          <w:noProof w:val="0"/>
          <w:lang w:val="en-US"/>
        </w:rPr>
        <w:t>-</w:t>
      </w:r>
      <w:r w:rsidR="000E66AE" w:rsidRPr="00EC1409">
        <w:rPr>
          <w:rFonts w:ascii="Book Antiqua" w:hAnsi="Book Antiqua" w:cs="BookAntiqua-BoldItalic"/>
          <w:b/>
          <w:bCs/>
          <w:i/>
          <w:iCs/>
          <w:noProof w:val="0"/>
          <w:lang w:val="en-US"/>
        </w:rPr>
        <w:t xml:space="preserve"> </w:t>
      </w:r>
      <w:r w:rsidRPr="00EC1409">
        <w:rPr>
          <w:rFonts w:ascii="Book Antiqua" w:hAnsi="Book Antiqua" w:cs="BookAntiqua-BoldItalic"/>
          <w:b/>
          <w:bCs/>
          <w:i/>
          <w:iCs/>
          <w:noProof w:val="0"/>
          <w:lang w:val="sr-Latn-RS"/>
        </w:rPr>
        <w:t>Ministarstvo</w:t>
      </w:r>
      <w:r w:rsidR="000E66AE" w:rsidRPr="00EC1409">
        <w:rPr>
          <w:rFonts w:ascii="Book Antiqua" w:hAnsi="Book Antiqua" w:cs="BookAntiqua-BoldItalic"/>
          <w:b/>
          <w:bCs/>
          <w:i/>
          <w:iCs/>
          <w:noProof w:val="0"/>
          <w:lang w:val="sr-Latn-RS"/>
        </w:rPr>
        <w:t xml:space="preserve"> </w:t>
      </w:r>
      <w:r w:rsidRPr="00EC1409">
        <w:rPr>
          <w:rFonts w:ascii="Book Antiqua" w:hAnsi="Book Antiqua" w:cs="BookAntiqua-BoldItalic"/>
          <w:b/>
          <w:bCs/>
          <w:i/>
          <w:iCs/>
          <w:noProof w:val="0"/>
          <w:lang w:val="sr-Latn-RS"/>
        </w:rPr>
        <w:t>Unutrasnjih</w:t>
      </w:r>
      <w:r w:rsidR="000E66AE" w:rsidRPr="00EC1409">
        <w:rPr>
          <w:rFonts w:ascii="Book Antiqua" w:hAnsi="Book Antiqua" w:cs="BookAntiqua-BoldItalic"/>
          <w:b/>
          <w:bCs/>
          <w:i/>
          <w:iCs/>
          <w:noProof w:val="0"/>
          <w:lang w:val="sr-Latn-RS"/>
        </w:rPr>
        <w:t xml:space="preserve"> </w:t>
      </w:r>
      <w:r w:rsidRPr="00EC1409">
        <w:rPr>
          <w:rFonts w:ascii="Book Antiqua" w:hAnsi="Book Antiqua" w:cs="BookAntiqua-BoldItalic"/>
          <w:b/>
          <w:bCs/>
          <w:i/>
          <w:iCs/>
          <w:noProof w:val="0"/>
          <w:lang w:val="sr-Latn-RS"/>
        </w:rPr>
        <w:t>Poslova</w:t>
      </w:r>
      <w:r w:rsidR="000E66AE" w:rsidRPr="00EC1409">
        <w:rPr>
          <w:rFonts w:ascii="Book Antiqua" w:hAnsi="Book Antiqua" w:cs="BookAntiqua-BoldItalic"/>
          <w:b/>
          <w:bCs/>
          <w:i/>
          <w:iCs/>
          <w:noProof w:val="0"/>
          <w:lang w:val="en-US"/>
        </w:rPr>
        <w:t xml:space="preserve"> </w:t>
      </w:r>
      <w:r w:rsidRPr="00EC1409">
        <w:rPr>
          <w:rFonts w:ascii="Book Antiqua" w:hAnsi="Book Antiqua" w:cs="BookAntiqua-BoldItalic"/>
          <w:b/>
          <w:bCs/>
          <w:i/>
          <w:iCs/>
          <w:noProof w:val="0"/>
          <w:lang w:val="en-US"/>
        </w:rPr>
        <w:t>-</w:t>
      </w:r>
      <w:r w:rsidR="000E66AE" w:rsidRPr="00EC1409">
        <w:rPr>
          <w:rFonts w:ascii="Book Antiqua" w:hAnsi="Book Antiqua" w:cs="BookAntiqua-BoldItalic"/>
          <w:b/>
          <w:bCs/>
          <w:i/>
          <w:iCs/>
          <w:noProof w:val="0"/>
          <w:lang w:val="en-US"/>
        </w:rPr>
        <w:t xml:space="preserve"> </w:t>
      </w:r>
      <w:r w:rsidRPr="00EC1409">
        <w:rPr>
          <w:rFonts w:ascii="Book Antiqua" w:hAnsi="Book Antiqua" w:cs="BookAntiqua-BoldItalic"/>
          <w:b/>
          <w:bCs/>
          <w:i/>
          <w:iCs/>
          <w:noProof w:val="0"/>
          <w:lang w:val="en-US"/>
        </w:rPr>
        <w:t>Ministry of Internal Affairs</w:t>
      </w:r>
    </w:p>
    <w:p w:rsidR="00C66273" w:rsidRPr="00EC1409" w:rsidRDefault="00C66273" w:rsidP="00C66273">
      <w:pPr>
        <w:pBdr>
          <w:bottom w:val="single" w:sz="12" w:space="1" w:color="auto"/>
        </w:pBdr>
        <w:tabs>
          <w:tab w:val="left" w:pos="3834"/>
        </w:tabs>
        <w:spacing w:after="0" w:line="240" w:lineRule="auto"/>
        <w:jc w:val="both"/>
        <w:rPr>
          <w:rFonts w:ascii="Book Antiqua" w:eastAsia="MS Mincho" w:hAnsi="Book Antiqua"/>
          <w:b/>
          <w:i/>
          <w:noProof w:val="0"/>
          <w:sz w:val="24"/>
          <w:szCs w:val="24"/>
          <w:lang w:val="sr-Latn-CS"/>
        </w:rPr>
      </w:pPr>
    </w:p>
    <w:p w:rsidR="00C66273" w:rsidRPr="00EC1409" w:rsidRDefault="00C66273" w:rsidP="00C66273">
      <w:pPr>
        <w:spacing w:after="0" w:line="240" w:lineRule="auto"/>
        <w:jc w:val="both"/>
        <w:rPr>
          <w:rFonts w:ascii="Sylfaen" w:hAnsi="Sylfaen" w:cs="Sylfaen"/>
          <w:noProof w:val="0"/>
          <w:sz w:val="20"/>
          <w:szCs w:val="20"/>
          <w:lang w:val="sr-Latn-CS"/>
        </w:rPr>
      </w:pPr>
    </w:p>
    <w:p w:rsidR="00C66273" w:rsidRPr="00EC1409" w:rsidRDefault="00C66273" w:rsidP="00C66273">
      <w:pPr>
        <w:spacing w:after="0" w:line="240" w:lineRule="auto"/>
        <w:jc w:val="both"/>
        <w:rPr>
          <w:rFonts w:ascii="Sylfaen" w:hAnsi="Sylfaen" w:cs="Sylfaen"/>
          <w:noProof w:val="0"/>
          <w:sz w:val="20"/>
          <w:szCs w:val="20"/>
          <w:lang w:val="sr-Latn-CS"/>
        </w:rPr>
      </w:pPr>
    </w:p>
    <w:p w:rsidR="00C66273" w:rsidRPr="00EC1409" w:rsidRDefault="00C66273" w:rsidP="00C66273">
      <w:pPr>
        <w:spacing w:after="0" w:line="240" w:lineRule="auto"/>
        <w:jc w:val="both"/>
        <w:rPr>
          <w:rFonts w:ascii="Sylfaen" w:hAnsi="Sylfaen" w:cs="Sylfaen"/>
          <w:noProof w:val="0"/>
          <w:sz w:val="28"/>
          <w:szCs w:val="28"/>
          <w:lang w:val="sr-Latn-CS"/>
        </w:rPr>
      </w:pPr>
    </w:p>
    <w:p w:rsidR="00C6687C" w:rsidRPr="00EC1409" w:rsidRDefault="00C6687C" w:rsidP="00C66273">
      <w:pPr>
        <w:spacing w:after="0" w:line="240" w:lineRule="auto"/>
        <w:jc w:val="both"/>
        <w:rPr>
          <w:rFonts w:ascii="Sylfaen" w:hAnsi="Sylfaen" w:cs="Sylfaen"/>
          <w:noProof w:val="0"/>
          <w:sz w:val="28"/>
          <w:szCs w:val="28"/>
          <w:lang w:val="sr-Latn-CS"/>
        </w:rPr>
      </w:pPr>
    </w:p>
    <w:p w:rsidR="00A320FA" w:rsidRPr="00EC1409" w:rsidRDefault="00A320FA" w:rsidP="00C6687C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EC1409">
        <w:rPr>
          <w:rFonts w:ascii="Times New Roman" w:hAnsi="Times New Roman"/>
          <w:b/>
          <w:noProof w:val="0"/>
          <w:sz w:val="28"/>
          <w:szCs w:val="28"/>
        </w:rPr>
        <w:t>RREGULLORE</w:t>
      </w:r>
      <w:r w:rsidR="00C6687C" w:rsidRPr="00EC1409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 w:rsidRPr="00EC1409">
        <w:rPr>
          <w:rFonts w:ascii="Times New Roman" w:hAnsi="Times New Roman"/>
          <w:b/>
          <w:noProof w:val="0"/>
          <w:sz w:val="28"/>
          <w:szCs w:val="28"/>
        </w:rPr>
        <w:t>(MPB) NR. 00/2019</w:t>
      </w:r>
    </w:p>
    <w:p w:rsidR="00A320FA" w:rsidRPr="00EC1409" w:rsidRDefault="00A320FA" w:rsidP="00A320FA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  <w:lang w:eastAsia="en-GB"/>
        </w:rPr>
      </w:pPr>
      <w:r w:rsidRPr="00EC1409">
        <w:rPr>
          <w:rFonts w:ascii="Times New Roman" w:hAnsi="Times New Roman"/>
          <w:b/>
          <w:noProof w:val="0"/>
          <w:sz w:val="28"/>
          <w:szCs w:val="28"/>
        </w:rPr>
        <w:t xml:space="preserve">PËR LARTËSINË E TARIFAVE TË SHËRBIMEVE FORENZIKE NË AGJENCINË E KOSOVËS PËR FORENZIKË </w:t>
      </w:r>
    </w:p>
    <w:p w:rsidR="00C66273" w:rsidRPr="00EC1409" w:rsidRDefault="00C66273" w:rsidP="0070107F">
      <w:pPr>
        <w:spacing w:after="0" w:line="240" w:lineRule="auto"/>
        <w:rPr>
          <w:rFonts w:ascii="Times New Roman" w:hAnsi="Times New Roman"/>
          <w:b/>
          <w:noProof w:val="0"/>
          <w:sz w:val="28"/>
          <w:szCs w:val="28"/>
          <w:lang w:val="sr-Latn-CS"/>
        </w:rPr>
      </w:pPr>
    </w:p>
    <w:p w:rsidR="00C66273" w:rsidRPr="00EC1409" w:rsidRDefault="00C66273" w:rsidP="00C66273">
      <w:pPr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  <w:lang w:val="sr-Latn-CS"/>
        </w:rPr>
      </w:pPr>
    </w:p>
    <w:p w:rsidR="00C6687C" w:rsidRPr="00EC1409" w:rsidRDefault="00C6687C" w:rsidP="00C6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C1409">
        <w:rPr>
          <w:rFonts w:ascii="Times New Roman" w:hAnsi="Times New Roman"/>
          <w:b/>
          <w:sz w:val="28"/>
          <w:szCs w:val="28"/>
          <w:lang w:val="en-GB"/>
        </w:rPr>
        <w:t xml:space="preserve">REGULATION (MIA) NO.00/2019 </w:t>
      </w:r>
    </w:p>
    <w:p w:rsidR="00C6687C" w:rsidRPr="00EC1409" w:rsidRDefault="00C6687C" w:rsidP="00C6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C1409">
        <w:rPr>
          <w:rFonts w:ascii="Times New Roman" w:hAnsi="Times New Roman"/>
          <w:b/>
          <w:sz w:val="28"/>
          <w:szCs w:val="28"/>
          <w:lang w:val="en-GB"/>
        </w:rPr>
        <w:t>ON THE HEIGHT OF THE FORENSIC SERVICES FEES IN THE KOSOVO AGENCY ON</w:t>
      </w:r>
    </w:p>
    <w:p w:rsidR="00C6687C" w:rsidRPr="00EC1409" w:rsidRDefault="00C6687C" w:rsidP="00C6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C1409">
        <w:rPr>
          <w:rFonts w:ascii="Times New Roman" w:hAnsi="Times New Roman"/>
          <w:b/>
          <w:sz w:val="28"/>
          <w:szCs w:val="28"/>
          <w:lang w:val="en-GB"/>
        </w:rPr>
        <w:t>FORENSIC</w:t>
      </w:r>
    </w:p>
    <w:p w:rsidR="00C66273" w:rsidRPr="00EC1409" w:rsidRDefault="00C66273" w:rsidP="00C6687C">
      <w:pPr>
        <w:spacing w:after="0" w:line="240" w:lineRule="auto"/>
        <w:jc w:val="center"/>
        <w:rPr>
          <w:rFonts w:ascii="Times New Roman" w:eastAsia="MS Mincho" w:hAnsi="Times New Roman"/>
          <w:b/>
          <w:noProof w:val="0"/>
          <w:sz w:val="28"/>
          <w:szCs w:val="28"/>
          <w:lang w:val="sr-Latn-CS"/>
        </w:rPr>
      </w:pPr>
    </w:p>
    <w:p w:rsidR="00C6687C" w:rsidRPr="00EC1409" w:rsidRDefault="00C6687C" w:rsidP="00C6687C">
      <w:pPr>
        <w:spacing w:after="0" w:line="240" w:lineRule="auto"/>
        <w:jc w:val="center"/>
        <w:rPr>
          <w:rFonts w:ascii="Times New Roman" w:eastAsia="MS Mincho" w:hAnsi="Times New Roman"/>
          <w:b/>
          <w:noProof w:val="0"/>
          <w:sz w:val="28"/>
          <w:szCs w:val="28"/>
          <w:lang w:val="sr-Latn-CS"/>
        </w:rPr>
      </w:pPr>
    </w:p>
    <w:p w:rsidR="00C6687C" w:rsidRPr="00EC1409" w:rsidRDefault="00C6687C" w:rsidP="009B1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409">
        <w:rPr>
          <w:rFonts w:ascii="Times New Roman" w:hAnsi="Times New Roman"/>
          <w:b/>
          <w:sz w:val="28"/>
          <w:szCs w:val="28"/>
        </w:rPr>
        <w:t xml:space="preserve">UREDBA </w:t>
      </w:r>
      <w:r w:rsidR="009B1500" w:rsidRPr="00EC1409">
        <w:rPr>
          <w:rFonts w:ascii="Times New Roman" w:hAnsi="Times New Roman"/>
          <w:b/>
          <w:sz w:val="28"/>
          <w:szCs w:val="28"/>
        </w:rPr>
        <w:t>(</w:t>
      </w:r>
      <w:r w:rsidRPr="00EC1409">
        <w:rPr>
          <w:rFonts w:ascii="Times New Roman" w:hAnsi="Times New Roman"/>
          <w:b/>
          <w:sz w:val="28"/>
          <w:szCs w:val="28"/>
        </w:rPr>
        <w:t>MUP</w:t>
      </w:r>
      <w:r w:rsidR="009B1500" w:rsidRPr="00EC1409">
        <w:rPr>
          <w:rFonts w:ascii="Times New Roman" w:hAnsi="Times New Roman"/>
          <w:b/>
          <w:sz w:val="28"/>
          <w:szCs w:val="28"/>
        </w:rPr>
        <w:t xml:space="preserve">) </w:t>
      </w:r>
      <w:r w:rsidRPr="00EC1409">
        <w:rPr>
          <w:rFonts w:ascii="Times New Roman" w:hAnsi="Times New Roman"/>
          <w:b/>
          <w:sz w:val="28"/>
          <w:szCs w:val="28"/>
        </w:rPr>
        <w:t>BR. 00/2019</w:t>
      </w:r>
    </w:p>
    <w:p w:rsidR="00C6687C" w:rsidRPr="00EC1409" w:rsidRDefault="00C6687C" w:rsidP="00C6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409">
        <w:rPr>
          <w:rFonts w:ascii="Times New Roman" w:hAnsi="Times New Roman"/>
          <w:b/>
          <w:sz w:val="28"/>
          <w:szCs w:val="28"/>
        </w:rPr>
        <w:t>O VISINI TARIFA FORENZIČKIH USLUGA U KOSOVSKOJ AGENCIJI ZA FORENZIKU</w:t>
      </w:r>
    </w:p>
    <w:p w:rsidR="000E66AE" w:rsidRPr="00EC1409" w:rsidRDefault="000E66AE" w:rsidP="00C668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6C126F" w:rsidRPr="00EC1409" w:rsidRDefault="006C126F" w:rsidP="000E66AE">
      <w:pPr>
        <w:rPr>
          <w:lang w:val="sr-Latn-CS"/>
        </w:rPr>
      </w:pPr>
    </w:p>
    <w:p w:rsidR="00C6687C" w:rsidRPr="00EC1409" w:rsidRDefault="00C6687C" w:rsidP="000E66AE">
      <w:pPr>
        <w:rPr>
          <w:lang w:val="sr-Latn-CS"/>
        </w:rPr>
      </w:pPr>
    </w:p>
    <w:p w:rsidR="00C6687C" w:rsidRPr="00EC1409" w:rsidRDefault="00C6687C" w:rsidP="000E66AE">
      <w:pPr>
        <w:rPr>
          <w:lang w:val="sr-Latn-CS"/>
        </w:rPr>
      </w:pPr>
    </w:p>
    <w:tbl>
      <w:tblPr>
        <w:tblpPr w:leftFromText="180" w:rightFromText="180" w:vertAnchor="text" w:horzAnchor="margin" w:tblpY="241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C1409" w:rsidRPr="00EC1409" w:rsidTr="00371AD1">
        <w:tc>
          <w:tcPr>
            <w:tcW w:w="4872" w:type="dxa"/>
          </w:tcPr>
          <w:p w:rsidR="00371AD1" w:rsidRPr="00EC1409" w:rsidRDefault="00371AD1" w:rsidP="00232A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Ministri i Ministrisë së Punëve të Brendshme,</w:t>
            </w:r>
          </w:p>
          <w:p w:rsidR="00371AD1" w:rsidRPr="00EC1409" w:rsidRDefault="00371AD1" w:rsidP="0023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EC1409" w:rsidRPr="00EC1409" w:rsidRDefault="009311AF" w:rsidP="00FC1579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Në mbështetje të nenit </w:t>
            </w:r>
            <w:r w:rsidR="00C6687C" w:rsidRPr="00EC1409">
              <w:rPr>
                <w:rFonts w:ascii="Times New Roman" w:hAnsi="Times New Roman"/>
                <w:noProof w:val="0"/>
                <w:sz w:val="24"/>
                <w:szCs w:val="24"/>
              </w:rPr>
              <w:t>23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,  paragrafit </w:t>
            </w:r>
            <w:r w:rsidR="00B938DE">
              <w:rPr>
                <w:rFonts w:ascii="Times New Roman" w:hAnsi="Times New Roman"/>
                <w:noProof w:val="0"/>
                <w:sz w:val="24"/>
                <w:szCs w:val="24"/>
              </w:rPr>
              <w:t>6</w:t>
            </w:r>
            <w:r w:rsidR="00371A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, të </w:t>
            </w:r>
            <w:r w:rsidR="00C6687C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Ligjit Nr.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="006C455B" w:rsidRPr="00EC1409">
              <w:rPr>
                <w:rFonts w:ascii="Times New Roman" w:hAnsi="Times New Roman"/>
                <w:bCs/>
                <w:noProof w:val="0"/>
                <w:sz w:val="24"/>
                <w:szCs w:val="24"/>
                <w:lang w:val="en-US"/>
              </w:rPr>
              <w:t>04/L-064</w:t>
            </w:r>
            <w:r w:rsidR="006C455B" w:rsidRPr="00EC1409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për Agjencinë e Kosovës </w:t>
            </w:r>
            <w:r w:rsidR="00C6687C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për Forenzikë </w:t>
            </w:r>
            <w:r w:rsidR="00991EB1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(</w:t>
            </w:r>
            <w:r w:rsidR="00E9376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G</w:t>
            </w:r>
            <w:r w:rsidR="009E72C5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azeta </w:t>
            </w:r>
            <w:r w:rsidR="00991EB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Z</w:t>
            </w:r>
            <w:r w:rsidR="009E72C5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yrtare 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N</w:t>
            </w:r>
            <w:r w:rsidR="009E72C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r</w:t>
            </w:r>
            <w:r w:rsidR="00991EB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.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25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5C554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me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5C554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datën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991EB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1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4</w:t>
            </w:r>
            <w:r w:rsidR="00991EB1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nëntor</w:t>
            </w:r>
            <w:r w:rsidR="00991EB1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201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1</w:t>
            </w:r>
            <w:r w:rsidR="00991EB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)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,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371A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nenin 16 dhe 17 t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Ligjit Nr. 03/L-048 </w:t>
            </w:r>
            <w:r w:rsidR="00470F0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për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470F0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M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enaxhimin e Financave Publike (Gazeta Zyrtare Nr.2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7 </w:t>
            </w:r>
            <w:r w:rsidR="005C554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me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datë</w:t>
            </w:r>
            <w:r w:rsidR="005C5541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n 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03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</w:rPr>
              <w:t>qershor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20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</w:rPr>
              <w:t>08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)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,</w:t>
            </w:r>
            <w:r w:rsidR="006C455B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371A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nenin 8 nënparagrafin 1.4 të Rregullores Nr. 02/2011 për </w:t>
            </w:r>
            <w:r w:rsidR="00991EB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F</w:t>
            </w:r>
            <w:r w:rsidR="00371A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ushat e </w:t>
            </w:r>
            <w:r w:rsidR="00991EB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P</w:t>
            </w:r>
            <w:r w:rsidR="00371A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ërgjegjësisë </w:t>
            </w:r>
            <w:r w:rsidR="00991EB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A</w:t>
            </w:r>
            <w:r w:rsidR="00371A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dministrative të Zyrës së Kryeministrit dhe Ministrive, si dhe nenin 38, paragrafin 6 të Rregullores së Punës së Qeverisë Nr. 09/2011 (Gazeta Zyrtare, nr. 15, 12.09.2011), </w:t>
            </w:r>
          </w:p>
          <w:p w:rsidR="00EC1409" w:rsidRDefault="00EC1409" w:rsidP="00FC1579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FC1579" w:rsidRPr="00EC1409" w:rsidRDefault="00FC1579" w:rsidP="00FC1579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71AD1" w:rsidRPr="00EC1409" w:rsidRDefault="00371AD1" w:rsidP="00FC1579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Nxjerr:</w:t>
            </w:r>
          </w:p>
          <w:p w:rsidR="00EC1409" w:rsidRPr="00EC1409" w:rsidRDefault="00EC1409" w:rsidP="00630999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RREGULLORE</w:t>
            </w:r>
            <w:r w:rsidR="00CD01A9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(MPB)</w:t>
            </w:r>
            <w:r w:rsidR="009B1500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NR.</w:t>
            </w:r>
            <w:r w:rsidR="00CD01A9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00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/201</w:t>
            </w:r>
            <w:r w:rsidR="00CD01A9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9</w:t>
            </w:r>
          </w:p>
          <w:p w:rsidR="00630999" w:rsidRPr="00EC1409" w:rsidRDefault="00630999" w:rsidP="00CD01A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eastAsia="en-GB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PËR LARTËSINË E TARIFAVE TË SHËRBIMEVE FORENZIKE NË AGJENCINË E KOSOVËS PËR FORENZIKË</w:t>
            </w:r>
          </w:p>
          <w:p w:rsidR="00630999" w:rsidRDefault="00630999" w:rsidP="000E46CE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FC1579" w:rsidRPr="00EC1409" w:rsidRDefault="00FC1579" w:rsidP="000E46CE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0E46CE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KREU I</w:t>
            </w:r>
          </w:p>
          <w:p w:rsidR="00630999" w:rsidRPr="00EC1409" w:rsidRDefault="00630999" w:rsidP="000E46CE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DISPOZITAT E PËRGJITHSHME</w:t>
            </w:r>
          </w:p>
          <w:p w:rsidR="002356F3" w:rsidRPr="00EC1409" w:rsidRDefault="002356F3" w:rsidP="00EC1409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FC1579" w:rsidRDefault="00FC1579" w:rsidP="006309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Neni 1</w:t>
            </w:r>
          </w:p>
          <w:p w:rsidR="00630999" w:rsidRPr="00EC1409" w:rsidRDefault="00630999" w:rsidP="006309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Qëllimi</w:t>
            </w:r>
          </w:p>
          <w:p w:rsidR="00630999" w:rsidRPr="00EC1409" w:rsidRDefault="00630999" w:rsidP="0063099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Qëllimi i kësaj rregullo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re</w:t>
            </w:r>
            <w:r w:rsidR="003F01D7" w:rsidRPr="00EC1409">
              <w:rPr>
                <w:rFonts w:ascii="Times New Roman" w:hAnsi="Times New Roman"/>
                <w:noProof w:val="0"/>
                <w:sz w:val="24"/>
                <w:szCs w:val="24"/>
              </w:rPr>
              <w:t>je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, është përcaktimi i tarifave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për shërbimet forenzike që kryhen nga Agjencia e Kosovës për Forenzikë. </w:t>
            </w:r>
          </w:p>
          <w:p w:rsidR="009B1500" w:rsidRPr="00EC1409" w:rsidRDefault="009B1500" w:rsidP="00EC1409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Neni 2</w:t>
            </w:r>
          </w:p>
          <w:p w:rsidR="00630999" w:rsidRPr="00EC1409" w:rsidRDefault="009B1500" w:rsidP="006309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Fushëveprimi</w:t>
            </w:r>
          </w:p>
          <w:p w:rsidR="00630999" w:rsidRPr="00EC1409" w:rsidRDefault="00630999" w:rsidP="00630999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9B1500" w:rsidRPr="00EC1409" w:rsidRDefault="00630999" w:rsidP="00630999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Dispozitat e kësaj rregullore</w:t>
            </w:r>
            <w:r w:rsidR="003F01D7" w:rsidRPr="00EC1409">
              <w:rPr>
                <w:rFonts w:ascii="Times New Roman" w:hAnsi="Times New Roman"/>
                <w:noProof w:val="0"/>
                <w:sz w:val="24"/>
                <w:szCs w:val="24"/>
              </w:rPr>
              <w:t>je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zbatohen për palët që marrin shërbime forenzike nga Agjencia e Kosovës për Forenzikë në çështjet civile</w:t>
            </w:r>
            <w:r w:rsidR="009B1500" w:rsidRPr="00EC1409">
              <w:rPr>
                <w:rFonts w:ascii="Times New Roman" w:hAnsi="Times New Roman"/>
                <w:noProof w:val="0"/>
                <w:sz w:val="24"/>
                <w:szCs w:val="24"/>
              </w:rPr>
              <w:t>.</w:t>
            </w:r>
          </w:p>
          <w:p w:rsidR="009B1500" w:rsidRPr="00EC1409" w:rsidRDefault="00630999" w:rsidP="00630999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Neni 3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Përkufizimet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1.Shprehjet e përdorura në këtë rregullore kanë kuptimin si në vijim:</w:t>
            </w:r>
          </w:p>
          <w:p w:rsidR="003227CC" w:rsidRPr="00EC1409" w:rsidRDefault="003227CC" w:rsidP="00322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3227CC">
            <w:pPr>
              <w:spacing w:after="0" w:line="240" w:lineRule="auto"/>
              <w:ind w:left="42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1.1. 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AKF-</w:t>
            </w:r>
            <w:r w:rsidR="004123EB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Agjencia e </w:t>
            </w:r>
            <w:r w:rsidR="009B1500" w:rsidRPr="00EC1409">
              <w:rPr>
                <w:rFonts w:ascii="Times New Roman" w:hAnsi="Times New Roman"/>
                <w:noProof w:val="0"/>
                <w:sz w:val="24"/>
                <w:szCs w:val="24"/>
              </w:rPr>
              <w:t>Kosovës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9B1500" w:rsidRPr="00EC1409">
              <w:rPr>
                <w:rFonts w:ascii="Times New Roman" w:hAnsi="Times New Roman"/>
                <w:noProof w:val="0"/>
                <w:sz w:val="24"/>
                <w:szCs w:val="24"/>
              </w:rPr>
              <w:t>për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Forenzik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;</w:t>
            </w:r>
          </w:p>
          <w:p w:rsidR="00630999" w:rsidRPr="00EC1409" w:rsidRDefault="00630999" w:rsidP="009B1500">
            <w:pPr>
              <w:spacing w:after="0" w:line="240" w:lineRule="auto"/>
              <w:ind w:left="42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9B1500">
            <w:pPr>
              <w:spacing w:after="0" w:line="240" w:lineRule="auto"/>
              <w:ind w:left="42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1.2.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Shërbime Forenzike-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analiza, ekzaminime, ekspertiza forenzike që kryhe</w:t>
            </w:r>
            <w:r w:rsidR="003F01D7" w:rsidRPr="00EC1409">
              <w:rPr>
                <w:rFonts w:ascii="Times New Roman" w:hAnsi="Times New Roman"/>
                <w:noProof w:val="0"/>
                <w:sz w:val="24"/>
                <w:szCs w:val="24"/>
              </w:rPr>
              <w:t>n në AKF;</w:t>
            </w:r>
          </w:p>
          <w:p w:rsidR="00630999" w:rsidRPr="00EC1409" w:rsidRDefault="00630999" w:rsidP="009B1500">
            <w:pPr>
              <w:spacing w:after="0" w:line="240" w:lineRule="auto"/>
              <w:ind w:left="42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9B1500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1.3. </w:t>
            </w:r>
            <w:r w:rsidRPr="00EC1409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 xml:space="preserve">Ekspert Forenzik–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personeli i Agjencisë së Forenzikës që kryen hulumtim, hetim, gjurmim, vlerësim apo studim të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provuar nga personeli i specializuar i AKF-së;</w:t>
            </w:r>
          </w:p>
          <w:p w:rsidR="00630999" w:rsidRPr="00EC1409" w:rsidRDefault="00630999" w:rsidP="009B1500">
            <w:pPr>
              <w:spacing w:after="0" w:line="240" w:lineRule="auto"/>
              <w:ind w:left="42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9B1500">
            <w:pPr>
              <w:spacing w:after="0" w:line="240" w:lineRule="auto"/>
              <w:ind w:left="42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1.4</w:t>
            </w:r>
            <w:r w:rsidRPr="00EC1409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 xml:space="preserve">.Ekspertizë -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hulumtimi, hetimi, gjurmimi, vlerësimi apo studimi i provuar, përfshirë edhe raportet nga këto aktivitete, konstatimet dhe rezultatet që kërkojnë njohuri specifike dhe të cilat kryhen nga ekspertë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,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për të vërtetuar dhe dhënë mendimin mbi faktet e caktuara;</w:t>
            </w:r>
          </w:p>
          <w:p w:rsidR="00630999" w:rsidRPr="00EC1409" w:rsidRDefault="00630999" w:rsidP="009B1500">
            <w:pPr>
              <w:spacing w:after="0" w:line="240" w:lineRule="auto"/>
              <w:ind w:left="42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9B1500">
            <w:pPr>
              <w:spacing w:after="0" w:line="240" w:lineRule="auto"/>
              <w:ind w:left="42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1.5.</w:t>
            </w:r>
            <w:r w:rsidRPr="00EC1409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 xml:space="preserve"> Provë </w:t>
            </w:r>
            <w:r w:rsidR="00470F09" w:rsidRPr="00EC1409">
              <w:rPr>
                <w:rFonts w:ascii="Times New Roman" w:hAnsi="Times New Roman"/>
                <w:i/>
                <w:iCs/>
                <w:noProof w:val="0"/>
                <w:sz w:val="24"/>
                <w:szCs w:val="24"/>
              </w:rPr>
              <w:t>-</w:t>
            </w:r>
            <w:r w:rsidRPr="00EC1409">
              <w:rPr>
                <w:rFonts w:ascii="Times New Roman" w:hAnsi="Times New Roman"/>
                <w:i/>
                <w:iCs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vërtetimi i të dhënave që duam të njohim a ta studiojmë më thellë: eksperiment që bëhet për të marrë të dhëna për diçka, për të kontrolluar saktësinë e diçkaje, veprim paraprak që bëhet për të kontrolluar apo vërtetuar saktësinë e një lloji, një gjëje, a mase të diçkaje, duke u mbështetur në fakte a dëshmi. Prova është e dhënë që vërteton ose mohon diçka;</w:t>
            </w:r>
          </w:p>
          <w:p w:rsidR="00630999" w:rsidRPr="00EC1409" w:rsidRDefault="00630999" w:rsidP="009B1500">
            <w:pPr>
              <w:spacing w:after="0" w:line="240" w:lineRule="auto"/>
              <w:ind w:left="42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9B1500">
            <w:pPr>
              <w:spacing w:after="0" w:line="240" w:lineRule="auto"/>
              <w:ind w:left="427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</w:t>
            </w:r>
            <w:r w:rsidR="009B1500" w:rsidRPr="00EC1409">
              <w:rPr>
                <w:rFonts w:ascii="Times New Roman" w:hAnsi="Times New Roman"/>
                <w:noProof w:val="0"/>
                <w:sz w:val="24"/>
                <w:szCs w:val="24"/>
              </w:rPr>
              <w:t>6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.</w:t>
            </w:r>
            <w:r w:rsidR="009B1500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Çështje</w:t>
            </w:r>
            <w:r w:rsidR="002356F3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t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civile</w:t>
            </w:r>
            <w:r w:rsidR="002356F3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- nënkupton ekspertizat që kryhen sipas procedurës civile.</w:t>
            </w:r>
          </w:p>
          <w:p w:rsidR="00630999" w:rsidRPr="00EC1409" w:rsidRDefault="00630999" w:rsidP="00630999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2356F3" w:rsidRDefault="009B1500" w:rsidP="00EC1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</w:t>
            </w:r>
            <w:r w:rsidR="0063099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.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63099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Shprehjet tjera të përdoruara në këtë rregullore e kanë kuptimin e njëjtë me përkufizimet sipas Ligjit për Agjencinë e Kosovës për Forenzikë.</w:t>
            </w:r>
          </w:p>
          <w:p w:rsidR="00FC1579" w:rsidRDefault="00FC1579" w:rsidP="00EC1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FC1579" w:rsidRDefault="00FC1579" w:rsidP="00EC1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FC1579" w:rsidRDefault="00FC1579" w:rsidP="00EC1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FC1579" w:rsidRPr="00EC1409" w:rsidRDefault="00FC1579" w:rsidP="00EC1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2356F3" w:rsidRPr="00EC1409" w:rsidRDefault="002356F3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lastRenderedPageBreak/>
              <w:t>Neni 4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Tarifa për shërbimet forenzike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 Tarifat për shërbimet forenzike që kryhen nga AKF-ja, do të paguajn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palët për ekspertiza të çështjeve civile.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2. Raportit të ekspertizës në çështjet civile i bashkëngjitet dëshmia mbi tarifat që i ngarkohen palës.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3. Të hyrat përmes tarifave, përdoren sipas legjislacionit në fuqi në Republikën e Kosovës.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9B1500" w:rsidRPr="00EC1409" w:rsidRDefault="009B1500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4. Pagesat për shërbimet forenzike depozitohen në llogarin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bankare zyrtare të AKF-së.</w:t>
            </w:r>
          </w:p>
          <w:p w:rsidR="009B1500" w:rsidRPr="00EC1409" w:rsidRDefault="009B1500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5.</w:t>
            </w:r>
            <w:r w:rsidR="00A50E04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Çdo ekspertizë që nuk mund të llogaritet me çmimin fiks për most</w:t>
            </w:r>
            <w:r w:rsidR="000F2CA6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r, llogaritja bëhet me orë pune e barasvlefshme me 8 (tetë) euro. 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9B1500" w:rsidRPr="00EC1409" w:rsidRDefault="009B1500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6.</w:t>
            </w:r>
            <w:r w:rsidR="002356F3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Divizioni i Financave dhe Shërbimeve të Përgjithshme, kujdeset për zbatimin dhe mbikëqyrjen kësaj rregullore.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Neni 5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Shërbimet Forenzike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1. Çdo shërbim që kryhet nga AKF-ja, duhet të bëhet me kërkesë apo urdhër të gjykatës,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prokurorisë, policisë dhe insitucioneve tjera të zbatimit të ligjit, e cila duhet bashkangjitur provave-mostrave dhe d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shmive q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duhet t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ekzaminohen.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2. Subjektet apo personat privat, për analiza apo shërbime forenzike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,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mund t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’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i drejtohen AKF-së, nëp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rmjet organeve shtetërore të theksuara në parag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rafin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1 të k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tij neni.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3. Tarifat për shërbimet forenzike  përcaktohen dhe përditësohen varësisht nga kostoja dhe faktor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tjerë që i propozon AKF-ja, Ministrit të MPB-së.</w:t>
            </w:r>
          </w:p>
          <w:p w:rsidR="00630999" w:rsidRPr="00EC1409" w:rsidRDefault="00630999" w:rsidP="00EC14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Neni 6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Llojet e Sh</w:t>
            </w:r>
            <w:r w:rsidR="004123EB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rbimeve Forenzike q</w:t>
            </w:r>
            <w:r w:rsidR="004123EB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kryhen n</w:t>
            </w:r>
            <w:r w:rsidR="004123EB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="00772EA6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Agjencinë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e </w:t>
            </w:r>
            <w:r w:rsidR="00772EA6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Kosovës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</w:t>
            </w:r>
            <w:r w:rsidR="00772EA6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për</w:t>
            </w: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Forenzik</w:t>
            </w:r>
            <w:r w:rsidR="004123EB"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ë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A50E04" w:rsidRDefault="00630999" w:rsidP="00EC14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1. Agjencia e </w:t>
            </w:r>
            <w:r w:rsidR="00772EA6" w:rsidRPr="00EC1409">
              <w:rPr>
                <w:rFonts w:ascii="Times New Roman" w:hAnsi="Times New Roman"/>
                <w:noProof w:val="0"/>
                <w:sz w:val="24"/>
                <w:szCs w:val="24"/>
              </w:rPr>
              <w:t>Kosovës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për Forenzik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, kryen këto lloje të analizave-ekspertizave për këto fusha: </w:t>
            </w:r>
          </w:p>
          <w:p w:rsidR="00FC1579" w:rsidRPr="00EC1409" w:rsidRDefault="00FC1579" w:rsidP="00EC14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EC1409" w:rsidRPr="00EC1409" w:rsidRDefault="00EC1409" w:rsidP="00EC14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A50E04" w:rsidRPr="00EC1409" w:rsidRDefault="00C67FD1" w:rsidP="00A50E04">
            <w:pPr>
              <w:tabs>
                <w:tab w:val="left" w:pos="517"/>
                <w:tab w:val="left" w:pos="727"/>
              </w:tabs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1.1. Analiza të s</w:t>
            </w:r>
            <w:r w:rsidR="0063099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erologjisë dhe ADN-së;</w:t>
            </w:r>
          </w:p>
          <w:p w:rsidR="00470F09" w:rsidRPr="00EC1409" w:rsidRDefault="00470F09" w:rsidP="00A50E04">
            <w:pPr>
              <w:tabs>
                <w:tab w:val="left" w:pos="517"/>
                <w:tab w:val="left" w:pos="727"/>
              </w:tabs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C67FD1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1.2. Analiza kimike të n</w:t>
            </w:r>
            <w:r w:rsidR="0063099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arkotikëve;</w:t>
            </w:r>
          </w:p>
          <w:p w:rsidR="00470F09" w:rsidRPr="00EC1409" w:rsidRDefault="00470F09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C67FD1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1.3. Analiza-e</w:t>
            </w:r>
            <w:r w:rsidR="00630999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kspertiza të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z</w:t>
            </w:r>
            <w:r w:rsidR="0063099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jarrv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njeve dhe e</w:t>
            </w:r>
            <w:r w:rsidR="0063099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ksplozivëve;</w:t>
            </w:r>
          </w:p>
          <w:p w:rsidR="00470F09" w:rsidRPr="00EC1409" w:rsidRDefault="00470F09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C67FD1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1.4. Analiza-ekspertiza të dokumenteve   dhe d</w:t>
            </w:r>
            <w:r w:rsidR="0063099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orëshkrimeve;</w:t>
            </w:r>
          </w:p>
          <w:p w:rsidR="00470F09" w:rsidRPr="00EC1409" w:rsidRDefault="00470F09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1.5. Analiza-ekspertiza në fushën 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e </w:t>
            </w:r>
            <w:r w:rsidR="00C67F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b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alistikës;</w:t>
            </w:r>
          </w:p>
          <w:p w:rsidR="00470F09" w:rsidRPr="00EC1409" w:rsidRDefault="00470F09" w:rsidP="00EC14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1A48CC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1.6. </w:t>
            </w:r>
            <w:r w:rsidR="0063099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</w:t>
            </w:r>
            <w:r w:rsidR="00C67F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a-ekspertiza në fushën e daktilo</w:t>
            </w:r>
            <w:r w:rsidR="00630999" w:rsidRPr="00EC1409">
              <w:rPr>
                <w:rFonts w:ascii="Times New Roman" w:hAnsi="Times New Roman"/>
                <w:noProof w:val="0"/>
                <w:sz w:val="24"/>
                <w:szCs w:val="24"/>
              </w:rPr>
              <w:t>skopisë dhe traseologjisë;</w:t>
            </w:r>
          </w:p>
          <w:p w:rsidR="00470F09" w:rsidRPr="00EC1409" w:rsidRDefault="00470F09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1.7. Ekzaminime n</w:t>
            </w:r>
            <w:r w:rsidR="004123EB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="00772EA6" w:rsidRPr="00EC1409">
              <w:rPr>
                <w:rFonts w:ascii="Times New Roman" w:hAnsi="Times New Roman"/>
                <w:noProof w:val="0"/>
                <w:sz w:val="24"/>
                <w:szCs w:val="24"/>
              </w:rPr>
              <w:t>fushën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e </w:t>
            </w:r>
            <w:r w:rsidR="00772EA6" w:rsidRPr="00EC1409">
              <w:rPr>
                <w:rFonts w:ascii="Times New Roman" w:hAnsi="Times New Roman"/>
                <w:noProof w:val="0"/>
                <w:sz w:val="24"/>
                <w:szCs w:val="24"/>
              </w:rPr>
              <w:t>teknologjisë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informative;</w:t>
            </w:r>
          </w:p>
          <w:p w:rsidR="00470F09" w:rsidRPr="00EC1409" w:rsidRDefault="00470F09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A50E04">
            <w:pPr>
              <w:spacing w:after="0" w:line="240" w:lineRule="auto"/>
              <w:ind w:left="337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1.8.</w:t>
            </w:r>
            <w:r w:rsidR="001A48CC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Analiza-në </w:t>
            </w:r>
            <w:r w:rsidR="00772EA6" w:rsidRPr="00EC1409">
              <w:rPr>
                <w:rFonts w:ascii="Times New Roman" w:hAnsi="Times New Roman"/>
                <w:noProof w:val="0"/>
                <w:sz w:val="24"/>
                <w:szCs w:val="24"/>
              </w:rPr>
              <w:t>fushën</w:t>
            </w:r>
            <w:r w:rsidR="004E6B5F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e audios dhe videos.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Neni 7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Shtojcat e rregullores</w:t>
            </w:r>
          </w:p>
          <w:p w:rsidR="00630999" w:rsidRPr="00EC1409" w:rsidRDefault="00630999" w:rsidP="00630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Pjesë </w:t>
            </w:r>
            <w:r w:rsidR="001A48CC" w:rsidRPr="00EC1409">
              <w:rPr>
                <w:rFonts w:ascii="Times New Roman" w:hAnsi="Times New Roman"/>
                <w:noProof w:val="0"/>
                <w:sz w:val="24"/>
                <w:szCs w:val="24"/>
              </w:rPr>
              <w:t>përbërëse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e kësaj rregullore është shtojca në të cilën përcaktohen tarifat e shërbimeve forenzike (shih shtojcën).</w:t>
            </w:r>
          </w:p>
          <w:p w:rsidR="00630999" w:rsidRPr="00EC1409" w:rsidRDefault="00630999" w:rsidP="0063099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772EA6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KAPITULLI III</w:t>
            </w:r>
          </w:p>
          <w:p w:rsidR="00630999" w:rsidRPr="00EC1409" w:rsidRDefault="00630999" w:rsidP="00772EA6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DISPOZITAT PËRFUNDIMTARE</w:t>
            </w:r>
          </w:p>
          <w:p w:rsidR="001A48CC" w:rsidRPr="00EC1409" w:rsidRDefault="001A48CC" w:rsidP="00470F09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Neni 8</w:t>
            </w:r>
          </w:p>
          <w:p w:rsidR="00630999" w:rsidRPr="00EC1409" w:rsidRDefault="00630999" w:rsidP="006309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Shfuqizimi</w:t>
            </w:r>
          </w:p>
          <w:p w:rsidR="00630999" w:rsidRPr="00EC1409" w:rsidRDefault="00630999" w:rsidP="0063099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Me hyrjen në fuqi të kësaj rregullore, shfuqizohet Rregullorja (</w:t>
            </w: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 xml:space="preserve">MPB) </w:t>
            </w:r>
            <w:r w:rsidR="00FC157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N</w:t>
            </w: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r. 05/2017 për Lart</w:t>
            </w:r>
            <w:r w:rsidR="004E6B5F"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ësinë e Tarifave të Shërbimeve F</w:t>
            </w: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orenzike në Agjencinë e Kosovës për Forenzikë.</w:t>
            </w:r>
          </w:p>
          <w:p w:rsidR="00EC1409" w:rsidRPr="00EC1409" w:rsidRDefault="00EC1409" w:rsidP="006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  <w:p w:rsidR="00EC1409" w:rsidRPr="00EC1409" w:rsidRDefault="00EC1409" w:rsidP="0063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lastRenderedPageBreak/>
              <w:t xml:space="preserve">Neni </w:t>
            </w:r>
            <w:r w:rsidR="001A48CC" w:rsidRPr="00EC1409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>9</w:t>
            </w:r>
          </w:p>
          <w:p w:rsidR="00630999" w:rsidRPr="00EC1409" w:rsidRDefault="00630999" w:rsidP="00630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>Hyrja në fuqi</w:t>
            </w:r>
          </w:p>
          <w:p w:rsidR="00630999" w:rsidRPr="00EC1409" w:rsidRDefault="00630999" w:rsidP="00630999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  <w:p w:rsidR="00630999" w:rsidRPr="00EC1409" w:rsidRDefault="00630999" w:rsidP="00630999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 xml:space="preserve">Kjo </w:t>
            </w:r>
            <w:r w:rsidR="006025E2"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R</w:t>
            </w:r>
            <w:r w:rsidR="004E6B5F"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regullore hyn në fuqi me 1 j</w:t>
            </w: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anar 2020 pas nënshkrimit të Ministrit të Punëve të Brendshme.</w:t>
            </w:r>
          </w:p>
          <w:p w:rsidR="00630999" w:rsidRPr="00EC1409" w:rsidRDefault="00630999" w:rsidP="00630999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eastAsia="en-GB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eastAsia="en-GB"/>
              </w:rPr>
              <w:t xml:space="preserve">  </w:t>
            </w:r>
          </w:p>
          <w:p w:rsidR="001837A3" w:rsidRPr="00EC1409" w:rsidRDefault="001837A3" w:rsidP="0023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noProof w:val="0"/>
                <w:sz w:val="24"/>
                <w:szCs w:val="24"/>
              </w:rPr>
            </w:pPr>
          </w:p>
          <w:p w:rsidR="00EC1409" w:rsidRPr="00EC1409" w:rsidRDefault="00EC1409" w:rsidP="0023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  <w:p w:rsidR="00371AD1" w:rsidRPr="00EC1409" w:rsidRDefault="0079482B" w:rsidP="00232A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Ekrem Mustafa</w:t>
            </w:r>
          </w:p>
          <w:p w:rsidR="00371AD1" w:rsidRPr="00EC1409" w:rsidRDefault="00371AD1" w:rsidP="00232A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  <w:p w:rsidR="00371AD1" w:rsidRPr="00EC1409" w:rsidRDefault="00371AD1" w:rsidP="00232A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 xml:space="preserve">_________________ </w:t>
            </w:r>
          </w:p>
          <w:p w:rsidR="00371AD1" w:rsidRPr="00EC1409" w:rsidRDefault="00371AD1" w:rsidP="00232A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</w:p>
          <w:p w:rsidR="00371AD1" w:rsidRPr="00EC1409" w:rsidRDefault="00371AD1" w:rsidP="00232A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C140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Ministër i Ministrisë së Punëve të Brendshme</w:t>
            </w:r>
          </w:p>
          <w:p w:rsidR="00371AD1" w:rsidRPr="00EC1409" w:rsidRDefault="00371AD1" w:rsidP="00C909A1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 xml:space="preserve">                                              __</w:t>
            </w:r>
            <w:r w:rsidR="0023530D"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_</w:t>
            </w:r>
            <w:r w:rsidR="0079482B"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_</w:t>
            </w: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._____</w:t>
            </w:r>
            <w:r w:rsidR="0079482B"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_</w:t>
            </w: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.</w:t>
            </w:r>
            <w:r w:rsidR="0079482B"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_</w:t>
            </w: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____</w:t>
            </w:r>
            <w:r w:rsidR="0079482B" w:rsidRPr="00EC1409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_</w:t>
            </w:r>
          </w:p>
          <w:p w:rsidR="0023530D" w:rsidRPr="00EC1409" w:rsidRDefault="0023530D" w:rsidP="00232A0E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23530D" w:rsidRPr="00EC1409" w:rsidRDefault="0023530D" w:rsidP="00371AD1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23530D" w:rsidRPr="00EC1409" w:rsidRDefault="0023530D" w:rsidP="00371AD1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23530D" w:rsidRPr="00EC1409" w:rsidRDefault="0023530D" w:rsidP="00371AD1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23530D" w:rsidRPr="00EC1409" w:rsidRDefault="0023530D" w:rsidP="00371AD1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23530D" w:rsidRPr="00EC1409" w:rsidRDefault="0023530D" w:rsidP="00371AD1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23530D" w:rsidRPr="00EC1409" w:rsidRDefault="0023530D" w:rsidP="00371AD1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23530D" w:rsidRPr="00EC1409" w:rsidRDefault="0023530D" w:rsidP="00371AD1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23530D" w:rsidRPr="00EC1409" w:rsidRDefault="0023530D" w:rsidP="00371AD1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71AD1" w:rsidRPr="00EC1409" w:rsidRDefault="00371AD1" w:rsidP="00371AD1">
            <w:pPr>
              <w:spacing w:after="0" w:line="240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4872" w:type="dxa"/>
          </w:tcPr>
          <w:p w:rsidR="00E62508" w:rsidRPr="00EC1409" w:rsidRDefault="00E62508" w:rsidP="00E625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noProof w:val="0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  <w:lang w:val="en-GB"/>
              </w:rPr>
              <w:lastRenderedPageBreak/>
              <w:t>Minister of the Ministry of Internal Affairs,</w:t>
            </w:r>
          </w:p>
          <w:p w:rsidR="00EC1409" w:rsidRPr="00EC1409" w:rsidRDefault="00EC1409" w:rsidP="00E6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en-GB"/>
              </w:rPr>
            </w:pPr>
          </w:p>
          <w:p w:rsidR="00E62508" w:rsidRPr="00EC1409" w:rsidRDefault="00E62508" w:rsidP="00E62508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Pursuant to Article 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23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, paragraph </w:t>
            </w:r>
            <w:r w:rsidR="00B938DE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6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,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 of the </w:t>
            </w:r>
            <w:hyperlink r:id="rId9" w:history="1">
              <w:r w:rsidR="00C066EB" w:rsidRPr="00EC1409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Law No. 04/L-064 On Kosovo Agency on Forensic</w:t>
              </w:r>
            </w:hyperlink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(O</w:t>
            </w:r>
            <w:r w:rsidR="009E72C5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fficial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G</w:t>
            </w:r>
            <w:r w:rsidR="009E72C5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azette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 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N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o.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25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, on 1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4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 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November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 201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1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)</w:t>
            </w:r>
            <w:r w:rsidR="004E7ACE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 article 16 and 17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 </w:t>
            </w:r>
            <w:hyperlink r:id="rId10" w:history="1">
              <w:r w:rsidR="005C5541" w:rsidRPr="00EC1409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Law No. 03/L-048 On Public Financial Management and Accountability</w:t>
              </w:r>
            </w:hyperlink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 (Official Gazette No.27, on 03 </w:t>
            </w:r>
            <w:r w:rsidR="005C5541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June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 2008) 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 xml:space="preserve"> Article 8, sub-paragraph 1.4 of the Regulation no.02/2011 on the Areas of Administrative Responsibilities of the office of Prime Minister and Ministries, and the Article 38, paragraph 6 of the Regulation no.09/2011 on the Rules and Procedure of the Government (Official Gazette no.15, 12.09.2011)</w:t>
            </w:r>
          </w:p>
          <w:p w:rsidR="00E62508" w:rsidRPr="00EC1409" w:rsidRDefault="00E62508" w:rsidP="00E62508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</w:p>
          <w:p w:rsidR="00C6687C" w:rsidRPr="00EC1409" w:rsidRDefault="00E62508" w:rsidP="000E46CE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Issues the following:</w:t>
            </w:r>
          </w:p>
          <w:p w:rsidR="000E46CE" w:rsidRPr="00EC1409" w:rsidRDefault="000E46CE" w:rsidP="000E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REGULATION</w:t>
            </w:r>
            <w:r w:rsidR="000E46CE"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(MIA)</w:t>
            </w:r>
            <w:r w:rsidR="009B1500"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0E46CE"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No.00/2019</w:t>
            </w:r>
          </w:p>
          <w:p w:rsidR="00C6687C" w:rsidRPr="00EC1409" w:rsidRDefault="00C6687C" w:rsidP="000E4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ON THE HEIGHT OF THE FOREN</w:t>
            </w:r>
            <w:r w:rsidR="000E46CE"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SIC SERVICES FEES IN THE KOSOVO </w:t>
            </w: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AGENCY ON</w:t>
            </w:r>
            <w:r w:rsidR="000E46CE"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FORENSIC</w:t>
            </w:r>
          </w:p>
          <w:p w:rsidR="00C6687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E46CE" w:rsidRDefault="000E46CE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FC1579" w:rsidRPr="00EC1409" w:rsidRDefault="00FC1579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CHAPTER I</w:t>
            </w:r>
          </w:p>
          <w:p w:rsidR="00C6687C" w:rsidRPr="00EC1409" w:rsidRDefault="00C6687C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GENERAL PROVISIONS</w:t>
            </w:r>
          </w:p>
          <w:p w:rsidR="000E46CE" w:rsidRPr="00EC1409" w:rsidRDefault="000E46CE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3227CC" w:rsidRPr="00EC1409" w:rsidRDefault="003227CC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EC1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1</w:t>
            </w:r>
          </w:p>
          <w:p w:rsidR="00C6687C" w:rsidRPr="00EC1409" w:rsidRDefault="00C6687C" w:rsidP="00EC1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Purpose</w:t>
            </w:r>
          </w:p>
          <w:p w:rsidR="009B1500" w:rsidRPr="00EC1409" w:rsidRDefault="009B1500" w:rsidP="00EC1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EC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The purpose of this regulation is to define fees for forensic services performed by the Kosovo Agency on Forensics.</w:t>
            </w:r>
          </w:p>
          <w:p w:rsidR="009B1500" w:rsidRPr="00EC1409" w:rsidRDefault="009B1500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2</w:t>
            </w:r>
          </w:p>
          <w:p w:rsidR="00C6687C" w:rsidRPr="00EC1409" w:rsidRDefault="00C6687C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Scope</w:t>
            </w:r>
          </w:p>
          <w:p w:rsidR="00C6687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fees set out in the provisions and the appendix of this regulation apply to parties in civil matters who receive forensic services from the Kosovo Agency on Forensics. 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3</w:t>
            </w:r>
          </w:p>
          <w:p w:rsidR="00C6687C" w:rsidRPr="00EC1409" w:rsidRDefault="00C6687C" w:rsidP="009B1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Definitions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 Terms used in this regulation have the following meanings: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pStyle w:val="ListParagraph"/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1.1. </w:t>
            </w: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KAF -</w:t>
            </w: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Kosovo Agency on Forensics;</w:t>
            </w:r>
          </w:p>
          <w:p w:rsidR="00C6687C" w:rsidRPr="00EC1409" w:rsidRDefault="00C6687C" w:rsidP="009B1500">
            <w:pPr>
              <w:pStyle w:val="ListParagraph"/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B1500" w:rsidRPr="00EC1409" w:rsidRDefault="009B1500" w:rsidP="009B1500">
            <w:pPr>
              <w:pStyle w:val="ListParagraph"/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1.2.</w:t>
            </w: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Forensic services</w:t>
            </w: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- analysis, examinations, forensic expertise performed within KAF. </w:t>
            </w:r>
          </w:p>
          <w:p w:rsidR="00C6687C" w:rsidRPr="00EC1409" w:rsidRDefault="00C6687C" w:rsidP="009B1500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pStyle w:val="Default"/>
              <w:ind w:left="415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EC1409">
              <w:rPr>
                <w:rFonts w:ascii="Times New Roman" w:hAnsi="Times New Roman" w:cs="Times New Roman"/>
                <w:color w:val="auto"/>
                <w:lang w:val="en-GB"/>
              </w:rPr>
              <w:t xml:space="preserve">1.3. </w:t>
            </w:r>
            <w:r w:rsidRPr="00EC1409">
              <w:rPr>
                <w:rFonts w:ascii="Times New Roman" w:hAnsi="Times New Roman" w:cs="Times New Roman"/>
                <w:b/>
                <w:color w:val="auto"/>
                <w:lang w:val="en-GB"/>
              </w:rPr>
              <w:t>Forensic Expert</w:t>
            </w:r>
            <w:r w:rsidRPr="00EC1409">
              <w:rPr>
                <w:rFonts w:ascii="Times New Roman" w:hAnsi="Times New Roman" w:cs="Times New Roman"/>
                <w:color w:val="auto"/>
                <w:lang w:val="en-GB"/>
              </w:rPr>
              <w:t xml:space="preserve"> - Forensic Agency personnel that performs research, investigation, tracing, evaluation or study </w:t>
            </w:r>
            <w:r w:rsidRPr="00EC1409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 xml:space="preserve">proven by specialized KAF staff; </w:t>
            </w:r>
          </w:p>
          <w:p w:rsidR="00C6687C" w:rsidRPr="00EC1409" w:rsidRDefault="00C6687C" w:rsidP="009B1500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B1500" w:rsidRPr="00EC1409" w:rsidRDefault="009B1500" w:rsidP="009B1500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1.4</w:t>
            </w:r>
            <w:r w:rsidRPr="00EC14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Expertise</w:t>
            </w: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- research, investigation, tracing, evaluation or proven study, including reports from these activities, findings and results that require specific knowledge and are performed by experts to verify and provide opinions on certain facts; </w:t>
            </w:r>
          </w:p>
          <w:p w:rsidR="009B1500" w:rsidRDefault="009B1500" w:rsidP="00EC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C1579" w:rsidRPr="00EC1409" w:rsidRDefault="00FC1579" w:rsidP="00EC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1.5.</w:t>
            </w:r>
            <w:r w:rsidRPr="00EC14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Proof</w:t>
            </w: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70F09" w:rsidRPr="00EC140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verification of data we want to know whether to study deeper: the experiment done to get information about something, to check the accuracy of something, a prior action performed to control or verify the accuracy of a kind, a thing, and measure of something, based on facts or evidences. The evidence is provided to confirm or deny something; </w:t>
            </w:r>
          </w:p>
          <w:p w:rsidR="00C6687C" w:rsidRPr="00EC1409" w:rsidRDefault="00C6687C" w:rsidP="009B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spacing w:after="0" w:line="240" w:lineRule="auto"/>
              <w:ind w:left="41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  <w:r w:rsidR="009B1500" w:rsidRPr="00EC1409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Civil Matters</w:t>
            </w: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- means the expertise that is conducted for civil proceedings.</w:t>
            </w:r>
          </w:p>
          <w:p w:rsidR="009B1500" w:rsidRPr="00EC1409" w:rsidRDefault="009B1500" w:rsidP="000E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9B1500" w:rsidP="000E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C6687C" w:rsidRPr="00EC1409">
              <w:rPr>
                <w:rFonts w:ascii="Times New Roman" w:hAnsi="Times New Roman"/>
                <w:sz w:val="24"/>
                <w:szCs w:val="24"/>
                <w:lang w:val="en-GB"/>
              </w:rPr>
              <w:t>. Other terms used in this regulation have the same meani</w:t>
            </w:r>
            <w:r w:rsidR="002356F3"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ng as defined under the Law </w:t>
            </w:r>
            <w:r w:rsidR="00C6687C"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 Kosovo Agency on Forensics. </w:t>
            </w:r>
          </w:p>
          <w:p w:rsidR="00EC1409" w:rsidRPr="00EC1409" w:rsidRDefault="00EC1409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C1409" w:rsidRPr="00EC1409" w:rsidRDefault="00EC1409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C1409" w:rsidRPr="00EC1409" w:rsidRDefault="00EC1409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C1409" w:rsidRPr="00EC1409" w:rsidRDefault="00EC1409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C1409" w:rsidRPr="00EC1409" w:rsidRDefault="00EC1409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9B1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Article 4</w:t>
            </w:r>
          </w:p>
          <w:p w:rsidR="00C6687C" w:rsidRPr="00EC1409" w:rsidRDefault="00C6687C" w:rsidP="009B1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Forensic services fee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 The forensic services fee - expertise in civil matters will be paid by the parties.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B1500" w:rsidRPr="00EC1409" w:rsidRDefault="009B1500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2. The expertise's report in civil matters is attached by the expert witness on fees charged to the party.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3. Revenue through fees shall be used according to the legislation in force in the Republic of Kosovo.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4. Payments for forensic services are deposited in the official KAF bank account.</w:t>
            </w:r>
          </w:p>
          <w:p w:rsidR="009B1500" w:rsidRPr="00EC1409" w:rsidRDefault="009B1500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5. Any expertise that cannot be calculated with the fixed price for the sample, the calculation is done by working hours equivalent to 8 (eight) euros.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6. The D</w:t>
            </w:r>
            <w:r w:rsidR="002356F3" w:rsidRPr="00EC1409">
              <w:rPr>
                <w:rFonts w:ascii="Times New Roman" w:hAnsi="Times New Roman"/>
                <w:sz w:val="24"/>
                <w:szCs w:val="24"/>
                <w:lang w:val="en-GB"/>
              </w:rPr>
              <w:t>ivision</w:t>
            </w:r>
            <w:r w:rsidR="009518A7"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of Finance and Joint Services is responsible for the implementation and supervision of this regulation.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A50E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5</w:t>
            </w:r>
          </w:p>
          <w:p w:rsidR="00C6687C" w:rsidRPr="00EC1409" w:rsidRDefault="00C6687C" w:rsidP="00A50E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Forensic services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 Any service performed by the KAF shall be done upon request or order of the court, </w:t>
            </w: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prosecution office, police and other law enforcement institutions, which should be attached to the samples-evidence and proofs to be examined. 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2. Entities or private persons for analysis or forensic services can turn to KAF through state bodies outlined in paragraph 1 of this Article. 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50E04" w:rsidRPr="00EC1409" w:rsidRDefault="00A50E04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3. Forensic services fees are determined and updated depending on the cost and other factors proposed by the KAF, to the Minister of MIA. </w:t>
            </w:r>
          </w:p>
          <w:p w:rsidR="00A50E04" w:rsidRPr="00EC1409" w:rsidRDefault="00A50E04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A50E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6</w:t>
            </w:r>
          </w:p>
          <w:p w:rsidR="00C6687C" w:rsidRPr="00EC1409" w:rsidRDefault="00C6687C" w:rsidP="00A50E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Types of Forensic Services performed in the Kosovo Agency on Forensics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A50E04" w:rsidP="00A50E04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 </w:t>
            </w:r>
            <w:r w:rsidR="00C6687C"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Kosovo Agency on Forensic performs these types of expertise - analysis as follows but is not limited only to those fields: 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1.1. DNA and serology analysis;</w:t>
            </w:r>
            <w:r w:rsidRPr="00EC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F09" w:rsidRPr="00EC1409" w:rsidRDefault="00470F09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1.2. Chemical analysis of narcotic;</w:t>
            </w:r>
          </w:p>
          <w:p w:rsidR="00470F09" w:rsidRPr="00EC1409" w:rsidRDefault="00470F09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50E04" w:rsidRPr="00EC1409" w:rsidRDefault="00C6687C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1.3. Analysis-expertise on arson and explosives</w:t>
            </w:r>
            <w:r w:rsidR="00470F09" w:rsidRPr="00EC140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470F09" w:rsidRPr="00EC1409" w:rsidRDefault="00470F09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1.4. Analysis-expertise of documents and handwritings;</w:t>
            </w:r>
          </w:p>
          <w:p w:rsidR="00470F09" w:rsidRPr="00EC1409" w:rsidRDefault="00470F09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1.5. Analysis-expertise in the field of ballistics;</w:t>
            </w:r>
          </w:p>
          <w:p w:rsidR="00470F09" w:rsidRPr="00EC1409" w:rsidRDefault="00470F09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1.6. Analysis-expertise in the field of dactyloscopy and traseology;</w:t>
            </w:r>
          </w:p>
          <w:p w:rsidR="00470F09" w:rsidRPr="00EC1409" w:rsidRDefault="00470F09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1.7. Examination in the field of information technology;</w:t>
            </w:r>
          </w:p>
          <w:p w:rsidR="00470F09" w:rsidRPr="00EC1409" w:rsidRDefault="00470F09" w:rsidP="00A50E04">
            <w:pPr>
              <w:pStyle w:val="ListParagraph"/>
              <w:spacing w:after="0"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1A48CC" w:rsidP="00A50E04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ind w:left="32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C6687C" w:rsidRPr="00EC1409">
              <w:rPr>
                <w:rFonts w:ascii="Times New Roman" w:hAnsi="Times New Roman"/>
                <w:sz w:val="24"/>
                <w:szCs w:val="24"/>
                <w:lang w:val="en-GB"/>
              </w:rPr>
              <w:t>Analysis in the field of audio and video;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6687C" w:rsidRPr="00EC1409" w:rsidRDefault="00C6687C" w:rsidP="00772E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7</w:t>
            </w:r>
          </w:p>
          <w:p w:rsidR="00C6687C" w:rsidRPr="00EC1409" w:rsidRDefault="00C6687C" w:rsidP="00772E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Annexes of the Regulation</w:t>
            </w: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An integral part of this regulation is the annex defining forensic service fees (see Annex).</w:t>
            </w:r>
          </w:p>
          <w:p w:rsidR="00C6687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772EA6" w:rsidRPr="00EC1409" w:rsidRDefault="00772EA6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CHAPTER III</w:t>
            </w:r>
          </w:p>
          <w:p w:rsidR="001A48C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FINAL PROVISIONS</w:t>
            </w:r>
          </w:p>
          <w:p w:rsidR="001A48CC" w:rsidRPr="00EC1409" w:rsidRDefault="001A48CC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1A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8</w:t>
            </w:r>
          </w:p>
          <w:p w:rsidR="00C6687C" w:rsidRPr="00EC1409" w:rsidRDefault="00C6687C" w:rsidP="001A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Repeal</w:t>
            </w:r>
          </w:p>
          <w:p w:rsidR="00C6687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Upon entry into force of this Regulation, shall repeal the Regulation (MIA) </w:t>
            </w:r>
            <w:r w:rsidR="00FC1579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EC1409">
              <w:rPr>
                <w:rFonts w:ascii="Times New Roman" w:hAnsi="Times New Roman"/>
                <w:sz w:val="24"/>
                <w:szCs w:val="24"/>
                <w:lang w:val="en-GB"/>
              </w:rPr>
              <w:t>o. 05/2017 on the height of the Forensic Services Fees in Kosovo Agency on Forensics.</w:t>
            </w:r>
            <w:r w:rsidRPr="00EC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409" w:rsidRPr="00EC1409" w:rsidRDefault="00EC1409" w:rsidP="000E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409" w:rsidRPr="00EC1409" w:rsidRDefault="00EC1409" w:rsidP="000E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87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C6687C" w:rsidRPr="00EC1409" w:rsidRDefault="00C6687C" w:rsidP="001A4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Article </w:t>
            </w:r>
            <w:r w:rsidR="001A48CC" w:rsidRPr="00EC14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9</w:t>
            </w:r>
          </w:p>
          <w:p w:rsidR="00C6687C" w:rsidRPr="00EC1409" w:rsidRDefault="00C6687C" w:rsidP="001A4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Entry into force</w:t>
            </w:r>
          </w:p>
          <w:p w:rsidR="00C6687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  <w:p w:rsidR="00C6687C" w:rsidRPr="00EC1409" w:rsidRDefault="00C6687C" w:rsidP="000E4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This Regulation shall enter into force on 1 of January 2020 after the signing by the Minister of Internal Affairs.</w:t>
            </w:r>
          </w:p>
          <w:p w:rsidR="00E62508" w:rsidRPr="00EC1409" w:rsidRDefault="00E62508" w:rsidP="000E4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  <w:lang w:val="en-GB"/>
              </w:rPr>
            </w:pPr>
          </w:p>
          <w:p w:rsidR="00EC1409" w:rsidRPr="00EC1409" w:rsidRDefault="00EC1409" w:rsidP="00E6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  <w:lang w:val="en-GB"/>
              </w:rPr>
            </w:pPr>
          </w:p>
          <w:p w:rsidR="00E62508" w:rsidRPr="00EC1409" w:rsidRDefault="00E62508" w:rsidP="00E62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  <w:lang w:val="en-GB"/>
              </w:rPr>
              <w:t>Ekrem Mustafa</w:t>
            </w:r>
          </w:p>
          <w:p w:rsidR="00E62508" w:rsidRPr="00EC1409" w:rsidRDefault="00E62508" w:rsidP="00E62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en-GB"/>
              </w:rPr>
            </w:pPr>
          </w:p>
          <w:p w:rsidR="00E62508" w:rsidRPr="00EC1409" w:rsidRDefault="00E62508" w:rsidP="00E62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  <w:lang w:val="en-GB"/>
              </w:rPr>
              <w:t xml:space="preserve">_________________ </w:t>
            </w:r>
          </w:p>
          <w:p w:rsidR="00E62508" w:rsidRPr="00EC1409" w:rsidRDefault="00E62508" w:rsidP="00E62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en-GB"/>
              </w:rPr>
            </w:pPr>
          </w:p>
          <w:p w:rsidR="00E62508" w:rsidRPr="00EC1409" w:rsidRDefault="00E62508" w:rsidP="00E62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GB"/>
              </w:rPr>
            </w:pPr>
            <w:r w:rsidRPr="00EC1409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GB"/>
              </w:rPr>
              <w:t xml:space="preserve">Minsiter of the Ministry of Internal Affairs </w:t>
            </w:r>
          </w:p>
          <w:p w:rsidR="00E62508" w:rsidRPr="00EC1409" w:rsidRDefault="00E62508" w:rsidP="00E62508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en-GB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  <w:lang w:val="en-GB"/>
              </w:rPr>
              <w:t xml:space="preserve">                                              ____.______.______</w:t>
            </w:r>
          </w:p>
          <w:p w:rsidR="00E62508" w:rsidRPr="00EC1409" w:rsidRDefault="00E62508" w:rsidP="00E62508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</w:p>
          <w:p w:rsidR="00E62508" w:rsidRPr="00EC1409" w:rsidRDefault="00E62508" w:rsidP="00E62508">
            <w:pPr>
              <w:rPr>
                <w:lang w:val="en-GB"/>
              </w:rPr>
            </w:pPr>
          </w:p>
          <w:p w:rsidR="00B94988" w:rsidRPr="00EC1409" w:rsidRDefault="00B94988" w:rsidP="0070107F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</w:p>
          <w:p w:rsidR="00B94988" w:rsidRPr="00EC1409" w:rsidRDefault="00B94988" w:rsidP="0070107F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</w:p>
          <w:p w:rsidR="00B94988" w:rsidRPr="00EC1409" w:rsidRDefault="00B94988" w:rsidP="0070107F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</w:p>
          <w:p w:rsidR="006C55C3" w:rsidRPr="00EC1409" w:rsidRDefault="006C55C3" w:rsidP="0070107F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</w:p>
          <w:p w:rsidR="00677417" w:rsidRPr="00EC1409" w:rsidRDefault="00677417" w:rsidP="00677417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</w:p>
          <w:p w:rsidR="00371AD1" w:rsidRPr="00EC1409" w:rsidRDefault="00371AD1" w:rsidP="001837A3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 w:val="0"/>
                <w:sz w:val="24"/>
                <w:szCs w:val="24"/>
                <w:lang w:val="sr-Latn-CS"/>
              </w:rPr>
            </w:pPr>
          </w:p>
        </w:tc>
        <w:tc>
          <w:tcPr>
            <w:tcW w:w="4872" w:type="dxa"/>
          </w:tcPr>
          <w:p w:rsidR="008B4E03" w:rsidRPr="00EC1409" w:rsidRDefault="008B4E03" w:rsidP="008B4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noProof w:val="0"/>
                <w:sz w:val="24"/>
                <w:szCs w:val="24"/>
                <w:lang w:val="sr-Latn-RS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  <w:lang w:val="sr-Latn-RS"/>
              </w:rPr>
              <w:lastRenderedPageBreak/>
              <w:t>Ministar Ministarstva Unutrašnjih Poslova,</w:t>
            </w:r>
          </w:p>
          <w:p w:rsidR="00EC1409" w:rsidRPr="00EC1409" w:rsidRDefault="00EC1409" w:rsidP="008B4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sr-Latn-RS"/>
              </w:rPr>
            </w:pPr>
          </w:p>
          <w:p w:rsidR="008B4E03" w:rsidRPr="00EC1409" w:rsidRDefault="008B4E03" w:rsidP="008B4E03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Na osnovu člana 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23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, stav </w:t>
            </w:r>
            <w:r w:rsidR="00B938DE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6</w:t>
            </w:r>
            <w:bookmarkStart w:id="0" w:name="_GoBack"/>
            <w:bookmarkEnd w:id="0"/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. </w:t>
            </w:r>
            <w:hyperlink r:id="rId11" w:history="1">
              <w:r w:rsidR="00C066EB" w:rsidRPr="00EC1409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Zakon Br. 04/L-064 O Kosovskoj Agenciji za Forenziku</w:t>
              </w:r>
            </w:hyperlink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 (S</w:t>
            </w:r>
            <w:r w:rsidR="008E6C4E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l</w:t>
            </w:r>
            <w:r w:rsidR="002D583A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u</w:t>
            </w:r>
            <w:r w:rsidR="008E6C4E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žbeni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L</w:t>
            </w:r>
            <w:r w:rsidR="008E6C4E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ist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 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B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r. 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25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, od 1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4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. </w:t>
            </w:r>
            <w:r w:rsidR="00C066EB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Novembar 2011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), </w:t>
            </w:r>
            <w:r w:rsidR="004E7ACE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član 16 i 17 </w:t>
            </w:r>
            <w:r w:rsidR="004E7ACE" w:rsidRPr="00EC1409">
              <w:t xml:space="preserve"> </w:t>
            </w:r>
            <w:hyperlink r:id="rId12" w:history="1">
              <w:r w:rsidR="005C5541" w:rsidRPr="00EC1409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Zakon Br. 03/L 048 O Upravljanju i Odgovornostima za Rad u Javnim Finansijama</w:t>
              </w:r>
            </w:hyperlink>
            <w:r w:rsidR="00D755C6" w:rsidRPr="00EC1409">
              <w:t xml:space="preserve"> 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(Službeni List Br. 27, od 03</w:t>
            </w:r>
            <w:r w:rsidR="005C5541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 </w:t>
            </w:r>
            <w:r w:rsidR="00D755C6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 juni 2008)</w:t>
            </w:r>
            <w:r w:rsidR="004E7ACE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 </w:t>
            </w:r>
            <w:r w:rsidR="005C5541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 xml:space="preserve">člana 8, tačke 1.4 Pravilnika Br. 02/2011 o oblastima administrativne odgovornosti Kancelarije Premijera i ministarstva kao i člana 38, stava 6. Pravilnika o Radu Vlade </w:t>
            </w:r>
            <w:r w:rsidR="002D583A"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b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r. 09/2001, (Službeni List Br. 15, 12.09.2001),</w:t>
            </w:r>
          </w:p>
          <w:p w:rsidR="008B4E03" w:rsidRPr="00EC1409" w:rsidRDefault="008B4E03" w:rsidP="008B4E03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</w:p>
          <w:p w:rsidR="006E2920" w:rsidRPr="00EC1409" w:rsidRDefault="006E2920" w:rsidP="008B4E03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</w:p>
          <w:p w:rsidR="006E2920" w:rsidRPr="00EC1409" w:rsidRDefault="006E2920" w:rsidP="008B4E03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</w:p>
          <w:p w:rsidR="00C4357F" w:rsidRPr="00EC1409" w:rsidRDefault="008B4E03" w:rsidP="009B1500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  <w:t>Donosi:</w:t>
            </w:r>
          </w:p>
          <w:p w:rsidR="009B1500" w:rsidRPr="00EC1409" w:rsidRDefault="009B1500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 xml:space="preserve">UREDBA </w:t>
            </w:r>
            <w:r w:rsidR="009B1500" w:rsidRPr="00EC1409">
              <w:rPr>
                <w:rFonts w:ascii="Times New Roman" w:hAnsi="Times New Roman"/>
                <w:b/>
                <w:sz w:val="24"/>
                <w:szCs w:val="24"/>
              </w:rPr>
              <w:t xml:space="preserve">(MUP) </w:t>
            </w: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  <w:r w:rsidR="009B1500" w:rsidRPr="00EC1409">
              <w:rPr>
                <w:rFonts w:ascii="Times New Roman" w:hAnsi="Times New Roman"/>
                <w:b/>
                <w:sz w:val="24"/>
                <w:szCs w:val="24"/>
              </w:rPr>
              <w:t>00 /2019</w:t>
            </w:r>
          </w:p>
          <w:p w:rsidR="00C4357F" w:rsidRPr="00EC1409" w:rsidRDefault="00C4357F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O VISINI TARIFA FORENZIČKIH USLUGA U KOSOVSKOJ AGENCIJI ZA FORENZIKU</w:t>
            </w: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541" w:rsidRDefault="005C5541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579" w:rsidRPr="00EC1409" w:rsidRDefault="00FC1579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POGLAVLJE I</w:t>
            </w: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OPŠTE ODREDBE</w:t>
            </w: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6F3" w:rsidRPr="00EC1409" w:rsidRDefault="002356F3" w:rsidP="00EC1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9B1500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Član 1</w:t>
            </w:r>
          </w:p>
          <w:p w:rsidR="00C4357F" w:rsidRPr="00EC1409" w:rsidRDefault="00C4357F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  <w:p w:rsidR="009B1500" w:rsidRPr="00EC1409" w:rsidRDefault="009B1500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Cilj ove Uredbe, je određivanje tarifa, za forenzičke usluge koje se vrše od strane Kosovske Agencije za Forenziku.</w:t>
            </w:r>
          </w:p>
          <w:p w:rsidR="009B1500" w:rsidRPr="00EC1409" w:rsidRDefault="009B1500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Član 2</w:t>
            </w:r>
          </w:p>
          <w:p w:rsidR="00C4357F" w:rsidRPr="00EC1409" w:rsidRDefault="00C4357F" w:rsidP="009B1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Delokrug</w:t>
            </w: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Tarife utvrđene u odredbama i dodatku ove uredbe odnose se na stranke u građanskim pitanjima  koje primaju forenzičke usluge od Kosovske agencije za forenziku.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Član 3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Definicije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EC1409">
              <w:rPr>
                <w:rFonts w:ascii="Times New Roman" w:hAnsi="Times New Roman" w:cs="Times New Roman"/>
                <w:color w:val="auto"/>
                <w:lang w:val="sq-AL"/>
              </w:rPr>
              <w:t xml:space="preserve">1. </w:t>
            </w:r>
            <w:r w:rsidRPr="00EC1409">
              <w:rPr>
                <w:rFonts w:ascii="Times New Roman" w:hAnsi="Times New Roman" w:cs="Times New Roman"/>
                <w:color w:val="auto"/>
                <w:lang w:val="sr-Latn-RS"/>
              </w:rPr>
              <w:t>Izrazi u ovoj uredbi imaju sljedeće značenje:</w:t>
            </w:r>
          </w:p>
          <w:p w:rsidR="00C4357F" w:rsidRPr="00EC1409" w:rsidRDefault="00C4357F" w:rsidP="009B15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</w:p>
          <w:p w:rsidR="009B1500" w:rsidRPr="00EC1409" w:rsidRDefault="009B1500" w:rsidP="009B15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</w:p>
          <w:p w:rsidR="00C4357F" w:rsidRPr="00EC1409" w:rsidRDefault="00C4357F" w:rsidP="009B1500">
            <w:pPr>
              <w:pStyle w:val="Default"/>
              <w:ind w:left="313"/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EC1409">
              <w:rPr>
                <w:rFonts w:ascii="Times New Roman" w:hAnsi="Times New Roman" w:cs="Times New Roman"/>
                <w:color w:val="auto"/>
                <w:lang w:val="sr-Latn-RS"/>
              </w:rPr>
              <w:t>1.1. KAF Kosovska agencija za forenziku;</w:t>
            </w:r>
          </w:p>
          <w:p w:rsidR="00C4357F" w:rsidRPr="00EC1409" w:rsidRDefault="00C4357F" w:rsidP="009B1500">
            <w:pPr>
              <w:pStyle w:val="Default"/>
              <w:ind w:left="313"/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</w:p>
          <w:p w:rsidR="009B1500" w:rsidRPr="00EC1409" w:rsidRDefault="009B1500" w:rsidP="009B1500">
            <w:pPr>
              <w:pStyle w:val="Default"/>
              <w:ind w:left="313"/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</w:p>
          <w:p w:rsidR="00C4357F" w:rsidRPr="00EC1409" w:rsidRDefault="00C4357F" w:rsidP="009B1500">
            <w:pPr>
              <w:pStyle w:val="Default"/>
              <w:ind w:left="313"/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EC1409">
              <w:rPr>
                <w:rFonts w:ascii="Times New Roman" w:hAnsi="Times New Roman" w:cs="Times New Roman"/>
                <w:color w:val="auto"/>
                <w:lang w:val="sr-Latn-RS"/>
              </w:rPr>
              <w:t>1.2. Forenzičke usluge - analiza, ispitivanja, forenzička ekspertiza obavljena u KAF-u.</w:t>
            </w:r>
          </w:p>
          <w:p w:rsidR="00C4357F" w:rsidRPr="00EC1409" w:rsidRDefault="00C4357F" w:rsidP="009B1500">
            <w:pPr>
              <w:pStyle w:val="Default"/>
              <w:ind w:left="313"/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</w:p>
          <w:p w:rsidR="009B1500" w:rsidRPr="00EC1409" w:rsidRDefault="009B1500" w:rsidP="009B1500">
            <w:pPr>
              <w:pStyle w:val="Default"/>
              <w:ind w:left="313"/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</w:p>
          <w:p w:rsidR="00C4357F" w:rsidRPr="00EC1409" w:rsidRDefault="00C4357F" w:rsidP="009B1500">
            <w:pPr>
              <w:pStyle w:val="Default"/>
              <w:ind w:left="313"/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EC1409">
              <w:rPr>
                <w:rFonts w:ascii="Times New Roman" w:hAnsi="Times New Roman" w:cs="Times New Roman"/>
                <w:color w:val="auto"/>
                <w:lang w:val="sr-Latn-RS"/>
              </w:rPr>
              <w:t xml:space="preserve">1.3. Forenzički stručnjak - Osoblje forenzičke agencije koje sprovodi istraživanje, istragu, praćenje, procenu ili studiju dokazanu od </w:t>
            </w:r>
            <w:r w:rsidRPr="00EC1409">
              <w:rPr>
                <w:rFonts w:ascii="Times New Roman" w:hAnsi="Times New Roman" w:cs="Times New Roman"/>
                <w:color w:val="auto"/>
                <w:lang w:val="sr-Latn-RS"/>
              </w:rPr>
              <w:lastRenderedPageBreak/>
              <w:t>strane specijalizovanog osoblja AKF-a;</w:t>
            </w:r>
          </w:p>
          <w:p w:rsidR="009B1500" w:rsidRDefault="009B1500" w:rsidP="00EC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579" w:rsidRPr="00EC1409" w:rsidRDefault="00FC1579" w:rsidP="00EC1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EC1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Ekspertiza </w:t>
            </w:r>
            <w:r w:rsidRPr="00EC1409">
              <w:rPr>
                <w:rFonts w:ascii="Times New Roman" w:hAnsi="Times New Roman"/>
                <w:sz w:val="24"/>
                <w:szCs w:val="24"/>
              </w:rPr>
              <w:t>- istraživanje, istraga, ispitivanje, procena ili dokazana u studijuuključujući i izveštaje iz ovih aktivnosti, konstatcije i rezultate koje iziskuju specifična saznanja i koje s vrše od strane eksperata radi potvrđivanja i davanja mišljenja o određenim činjenicama;</w:t>
            </w:r>
          </w:p>
          <w:p w:rsidR="00C4357F" w:rsidRPr="00EC1409" w:rsidRDefault="00C4357F" w:rsidP="009B1500">
            <w:p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Dokaz</w:t>
            </w:r>
            <w:r w:rsidRPr="00EC1409">
              <w:rPr>
                <w:rFonts w:ascii="Times New Roman" w:hAnsi="Times New Roman"/>
                <w:sz w:val="24"/>
                <w:szCs w:val="24"/>
              </w:rPr>
              <w:t xml:space="preserve"> - potvrđivanje podataka koje želimo da dublje studiramo: eksperiment koji se vrši, kako bi dobili podatke o nečemu, kako bi potvrdili tačnost nečega, prethodni postupak koji se čini, u cilju kontrole ili potvrđivanja jedne vrste, stvari, ili mere nečega, na osnovu činjenica ili</w:t>
            </w:r>
          </w:p>
          <w:p w:rsidR="00C4357F" w:rsidRPr="00EC1409" w:rsidRDefault="00C4357F" w:rsidP="009B1500">
            <w:p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dokaza. Dokaz ili nešto dokazuje ili osporava.</w:t>
            </w:r>
          </w:p>
          <w:p w:rsidR="009B1500" w:rsidRDefault="009B1500" w:rsidP="00EC1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579" w:rsidRPr="00EC1409" w:rsidRDefault="00FC1579" w:rsidP="00EC1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1.</w:t>
            </w:r>
            <w:r w:rsidR="009B1500" w:rsidRPr="00EC1409">
              <w:rPr>
                <w:rFonts w:ascii="Times New Roman" w:hAnsi="Times New Roman"/>
                <w:sz w:val="24"/>
                <w:szCs w:val="24"/>
              </w:rPr>
              <w:t>6.</w:t>
            </w:r>
            <w:r w:rsidRPr="00EC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Građanska pitanja</w:t>
            </w:r>
            <w:r w:rsidRPr="00EC1409">
              <w:rPr>
                <w:rFonts w:ascii="Times New Roman" w:hAnsi="Times New Roman"/>
                <w:sz w:val="24"/>
                <w:szCs w:val="24"/>
              </w:rPr>
              <w:t xml:space="preserve"> - znači ekspertiza koja se sprovodi za građanske postupke.</w:t>
            </w:r>
          </w:p>
          <w:p w:rsidR="00C4357F" w:rsidRPr="00EC1409" w:rsidRDefault="00C4357F" w:rsidP="009B1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6F3" w:rsidRPr="00EC1409" w:rsidRDefault="009B1500" w:rsidP="00EC1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2</w:t>
            </w:r>
            <w:r w:rsidR="00C4357F" w:rsidRPr="00EC1409">
              <w:rPr>
                <w:rFonts w:ascii="Times New Roman" w:hAnsi="Times New Roman"/>
                <w:sz w:val="24"/>
                <w:szCs w:val="24"/>
              </w:rPr>
              <w:t xml:space="preserve">. Drugi izrazi koji se koriste u ovom uredbu imaju isto značenje kao definicije iz Zakona o Kosovskoj </w:t>
            </w:r>
            <w:r w:rsidR="002356F3" w:rsidRPr="00EC1409">
              <w:rPr>
                <w:rFonts w:ascii="Times New Roman" w:hAnsi="Times New Roman"/>
                <w:sz w:val="24"/>
                <w:szCs w:val="24"/>
              </w:rPr>
              <w:t>A</w:t>
            </w:r>
            <w:r w:rsidR="00C4357F" w:rsidRPr="00EC1409">
              <w:rPr>
                <w:rFonts w:ascii="Times New Roman" w:hAnsi="Times New Roman"/>
                <w:sz w:val="24"/>
                <w:szCs w:val="24"/>
              </w:rPr>
              <w:t xml:space="preserve">genciji za </w:t>
            </w:r>
            <w:r w:rsidR="002356F3" w:rsidRPr="00EC1409">
              <w:rPr>
                <w:rFonts w:ascii="Times New Roman" w:hAnsi="Times New Roman"/>
                <w:sz w:val="24"/>
                <w:szCs w:val="24"/>
              </w:rPr>
              <w:t>F</w:t>
            </w:r>
            <w:r w:rsidR="00C4357F" w:rsidRPr="00EC1409">
              <w:rPr>
                <w:rFonts w:ascii="Times New Roman" w:hAnsi="Times New Roman"/>
                <w:sz w:val="24"/>
                <w:szCs w:val="24"/>
              </w:rPr>
              <w:t>orenziku.</w:t>
            </w:r>
          </w:p>
          <w:p w:rsidR="002356F3" w:rsidRPr="00EC1409" w:rsidRDefault="002356F3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409" w:rsidRPr="00EC1409" w:rsidRDefault="00EC1409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409" w:rsidRPr="00EC1409" w:rsidRDefault="00EC1409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409" w:rsidRPr="00EC1409" w:rsidRDefault="00EC1409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409" w:rsidRPr="00EC1409" w:rsidRDefault="00EC1409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Član 4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Tarifa za forenzičke usluge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1. Tarifa za forenzičke usluge - ekspertiza u građanskim stvarima biće plaćena od stranaka.</w:t>
            </w:r>
          </w:p>
          <w:p w:rsidR="009B1500" w:rsidRPr="00EC1409" w:rsidRDefault="009B1500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409" w:rsidRPr="00EC1409" w:rsidRDefault="00EC1409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E04" w:rsidRPr="00EC1409">
              <w:rPr>
                <w:rFonts w:ascii="Times New Roman" w:hAnsi="Times New Roman"/>
                <w:sz w:val="24"/>
                <w:szCs w:val="24"/>
              </w:rPr>
              <w:t>2</w:t>
            </w:r>
            <w:r w:rsidRPr="00EC1409">
              <w:rPr>
                <w:rFonts w:ascii="Times New Roman" w:hAnsi="Times New Roman"/>
                <w:sz w:val="24"/>
                <w:szCs w:val="24"/>
              </w:rPr>
              <w:t>. Izveštaj veštaka o građanskim predmetima prilaže izveštaj o tarifi koje  naplaća stranka.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E04" w:rsidRPr="00EC1409" w:rsidRDefault="00A50E04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A50E04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3</w:t>
            </w:r>
            <w:r w:rsidR="00C4357F" w:rsidRPr="00EC1409">
              <w:rPr>
                <w:rFonts w:ascii="Times New Roman" w:hAnsi="Times New Roman"/>
                <w:sz w:val="24"/>
                <w:szCs w:val="24"/>
              </w:rPr>
              <w:t>. Prihodi kroz tarife koriste se u skladu sa zakonodavstvom koje je na snazi u Republici Kosovo.</w:t>
            </w:r>
          </w:p>
          <w:p w:rsidR="00A50E04" w:rsidRPr="00EC1409" w:rsidRDefault="00A50E04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A50E04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4</w:t>
            </w:r>
            <w:r w:rsidR="00C4357F" w:rsidRPr="00EC1409">
              <w:rPr>
                <w:rFonts w:ascii="Times New Roman" w:hAnsi="Times New Roman"/>
                <w:sz w:val="24"/>
                <w:szCs w:val="24"/>
              </w:rPr>
              <w:t>. Plaćanja za forenzičke usluge deponuju se na zvaničnom bankovnom računu KFA-a.</w:t>
            </w:r>
          </w:p>
          <w:p w:rsidR="009B1500" w:rsidRPr="00EC1409" w:rsidRDefault="009B1500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5. Svaka ekspertiza koja se ne može izračunati uz fiksnu cijenu za uzorak, izračunava se sa radnim vremenom jednakim 8 (osam) eura.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E04" w:rsidRPr="00EC1409" w:rsidRDefault="00A50E04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6. Odeljenje za finansije i opšte poslove vodi računa o sprovođenju i nadzoru ove uredbe.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A50E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Član 5</w:t>
            </w:r>
          </w:p>
          <w:p w:rsidR="00C4357F" w:rsidRPr="00EC1409" w:rsidRDefault="00C4357F" w:rsidP="00A50E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Forenzinčke usluge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 xml:space="preserve">1. Svaka služba koju obavlja KAF vrši se na zahtev ili nalog suda, tužilaštva, policije i drugih </w:t>
            </w:r>
            <w:r w:rsidRPr="00EC1409">
              <w:rPr>
                <w:rFonts w:ascii="Times New Roman" w:hAnsi="Times New Roman"/>
                <w:sz w:val="24"/>
                <w:szCs w:val="24"/>
              </w:rPr>
              <w:lastRenderedPageBreak/>
              <w:t>institucija za sprovođenje zakona, koji će biti praćeni uzorkom dokaza i dokazima koji će biti ispitani.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E04" w:rsidRPr="00EC1409" w:rsidRDefault="00A50E04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2. Entiteti ili privatna lica za analize ili forenzičke usluge mogu uputiti KAF-u preko državnih organa navedenim u stavu 1 ovog člana.</w:t>
            </w:r>
          </w:p>
          <w:p w:rsidR="00A50E04" w:rsidRDefault="00A50E04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579" w:rsidRPr="00EC1409" w:rsidRDefault="00FC1579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3. Tarife za forenzičke usluge određuju se i ažuriraju u zavisnosti od troškova i drugih faktora koje predlaže KAF, ministar MUP-a.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A50E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Član 6</w:t>
            </w:r>
          </w:p>
          <w:p w:rsidR="00C4357F" w:rsidRPr="00EC1409" w:rsidRDefault="00C4357F" w:rsidP="00A50E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Vrste forenzičkih usluga koje se obavljaju</w:t>
            </w:r>
          </w:p>
          <w:p w:rsidR="00C4357F" w:rsidRPr="00EC1409" w:rsidRDefault="00C4357F" w:rsidP="00A50E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u Kosovskoj Agenciji za Forenziku</w:t>
            </w: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50E04" w:rsidRPr="00EC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sz w:val="24"/>
                <w:szCs w:val="24"/>
              </w:rPr>
              <w:t>Kosovska Agencija za Forenziku, obavlja ove vrste analiza-ekspertiza za ove oblasti: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F09" w:rsidRPr="00EC1409" w:rsidRDefault="00470F09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1.1. Analiza Serologije i DNK-a;</w:t>
            </w:r>
          </w:p>
          <w:p w:rsidR="00470F09" w:rsidRPr="00EC1409" w:rsidRDefault="00470F09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1.2. Hemijska Analiza Narkotika;</w:t>
            </w:r>
          </w:p>
          <w:p w:rsidR="00470F09" w:rsidRPr="00EC1409" w:rsidRDefault="00470F09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1.3. Analiza-Ekspertiza podmetanja požara</w:t>
            </w:r>
          </w:p>
          <w:p w:rsidR="00C4357F" w:rsidRPr="00EC1409" w:rsidRDefault="00C4357F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i eksploziva;</w:t>
            </w:r>
          </w:p>
          <w:p w:rsidR="00772EA6" w:rsidRPr="00EC1409" w:rsidRDefault="00772EA6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1A48CC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C4357F" w:rsidRPr="00EC1409">
              <w:rPr>
                <w:rFonts w:ascii="Times New Roman" w:hAnsi="Times New Roman"/>
                <w:sz w:val="24"/>
                <w:szCs w:val="24"/>
              </w:rPr>
              <w:t xml:space="preserve">Analiza-ekspertiza dokumenata i rukopisa; </w:t>
            </w:r>
          </w:p>
          <w:p w:rsidR="00470F09" w:rsidRPr="00EC1409" w:rsidRDefault="00470F09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1.5. Analiza-ekspertiza u oblasti Balistike;</w:t>
            </w:r>
          </w:p>
          <w:p w:rsidR="00772EA6" w:rsidRPr="00EC1409" w:rsidRDefault="00772EA6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F09" w:rsidRPr="00EC1409" w:rsidRDefault="00470F09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1A48CC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C4357F" w:rsidRPr="00EC1409">
              <w:rPr>
                <w:rFonts w:ascii="Times New Roman" w:hAnsi="Times New Roman"/>
                <w:sz w:val="24"/>
                <w:szCs w:val="24"/>
              </w:rPr>
              <w:t>Analiza-ekspertiza u oblasti daktiloskopije i traseologije;</w:t>
            </w:r>
          </w:p>
          <w:p w:rsidR="00470F09" w:rsidRPr="00EC1409" w:rsidRDefault="00470F09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>1.7. Ispitivanja u oblasti informativne tehonologije</w:t>
            </w:r>
            <w:r w:rsidR="00470F09" w:rsidRPr="00EC14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F09" w:rsidRPr="00EC1409" w:rsidRDefault="00470F09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772EA6">
            <w:pPr>
              <w:pStyle w:val="ListParagraph"/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sz w:val="24"/>
                <w:szCs w:val="24"/>
              </w:rPr>
              <w:t xml:space="preserve"> 1.8. Analiza u audio i video oblast.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772E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Ćlan 7</w:t>
            </w:r>
          </w:p>
          <w:p w:rsidR="00C4357F" w:rsidRPr="00EC1409" w:rsidRDefault="00C4357F" w:rsidP="00772E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Aneks pravilnika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Cs/>
                <w:sz w:val="24"/>
                <w:szCs w:val="24"/>
              </w:rPr>
              <w:t xml:space="preserve">Sastavni deo ove uredbe je aneks na koji se određuju tarife za forenzičke usluge (vidi </w:t>
            </w:r>
            <w:r w:rsidR="001A48CC" w:rsidRPr="00EC1409">
              <w:rPr>
                <w:rFonts w:ascii="Times New Roman" w:hAnsi="Times New Roman"/>
                <w:bCs/>
                <w:sz w:val="24"/>
                <w:szCs w:val="24"/>
              </w:rPr>
              <w:t>Prilog</w:t>
            </w:r>
            <w:r w:rsidRPr="00EC1409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C4357F" w:rsidRPr="00EC1409" w:rsidRDefault="00C4357F" w:rsidP="009B15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POGLAVLJE  III</w:t>
            </w: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 xml:space="preserve">KONAČNE ODREDBE </w:t>
            </w:r>
          </w:p>
          <w:p w:rsidR="001A48CC" w:rsidRPr="00EC1409" w:rsidRDefault="001A48CC" w:rsidP="009B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1A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Član 8</w:t>
            </w:r>
          </w:p>
          <w:p w:rsidR="00C4357F" w:rsidRPr="00EC1409" w:rsidRDefault="00C4357F" w:rsidP="001A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sz w:val="24"/>
                <w:szCs w:val="24"/>
              </w:rPr>
              <w:t>Ukidanje</w:t>
            </w:r>
          </w:p>
          <w:p w:rsidR="001A48CC" w:rsidRPr="00EC1409" w:rsidRDefault="001A48CC" w:rsidP="001A4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Cs/>
                <w:sz w:val="24"/>
                <w:szCs w:val="24"/>
              </w:rPr>
              <w:t xml:space="preserve">Stupanjem na snagu ove Uredbe, ukida se Uredba (MUP) </w:t>
            </w:r>
            <w:r w:rsidR="00FC1579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EC1409">
              <w:rPr>
                <w:rFonts w:ascii="Times New Roman" w:hAnsi="Times New Roman"/>
                <w:bCs/>
                <w:sz w:val="24"/>
                <w:szCs w:val="24"/>
              </w:rPr>
              <w:t xml:space="preserve">r. 05/2017 o Tarifama za </w:t>
            </w:r>
            <w:r w:rsidR="00FC1579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EC1409">
              <w:rPr>
                <w:rFonts w:ascii="Times New Roman" w:hAnsi="Times New Roman"/>
                <w:bCs/>
                <w:sz w:val="24"/>
                <w:szCs w:val="24"/>
              </w:rPr>
              <w:t xml:space="preserve">orenzičke </w:t>
            </w:r>
            <w:r w:rsidR="00FC1579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EC1409">
              <w:rPr>
                <w:rFonts w:ascii="Times New Roman" w:hAnsi="Times New Roman"/>
                <w:bCs/>
                <w:sz w:val="24"/>
                <w:szCs w:val="24"/>
              </w:rPr>
              <w:t xml:space="preserve">sluge u Kosovskoj </w:t>
            </w:r>
            <w:r w:rsidR="00FC1579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EC1409">
              <w:rPr>
                <w:rFonts w:ascii="Times New Roman" w:hAnsi="Times New Roman"/>
                <w:bCs/>
                <w:sz w:val="24"/>
                <w:szCs w:val="24"/>
              </w:rPr>
              <w:t xml:space="preserve">genciji za </w:t>
            </w:r>
            <w:r w:rsidR="00FC1579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EC1409">
              <w:rPr>
                <w:rFonts w:ascii="Times New Roman" w:hAnsi="Times New Roman"/>
                <w:bCs/>
                <w:sz w:val="24"/>
                <w:szCs w:val="24"/>
              </w:rPr>
              <w:t>orenziku.</w:t>
            </w:r>
          </w:p>
          <w:p w:rsidR="00C4357F" w:rsidRPr="00EC1409" w:rsidRDefault="00C4357F" w:rsidP="009B1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409" w:rsidRPr="00EC1409" w:rsidRDefault="00EC1409" w:rsidP="009B1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409" w:rsidRPr="00EC1409" w:rsidRDefault="00EC1409" w:rsidP="009B1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57F" w:rsidRPr="00EC1409" w:rsidRDefault="00C4357F" w:rsidP="001A4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Član  </w:t>
            </w:r>
            <w:r w:rsidR="001A48CC" w:rsidRPr="00EC140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C4357F" w:rsidRPr="00EC1409" w:rsidRDefault="00C4357F" w:rsidP="001A4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bCs/>
                <w:sz w:val="24"/>
                <w:szCs w:val="24"/>
              </w:rPr>
              <w:t>Supanje na snagu</w:t>
            </w:r>
          </w:p>
          <w:p w:rsidR="001A48CC" w:rsidRPr="00EC1409" w:rsidRDefault="001A48CC" w:rsidP="001A4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57F" w:rsidRPr="00EC1409" w:rsidRDefault="00C4357F" w:rsidP="001A4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Cs/>
                <w:sz w:val="24"/>
                <w:szCs w:val="24"/>
              </w:rPr>
              <w:t>Ova uredba stupa na snagu 1 Januara 2020 nakon potpisivanje od strane ministra MUP-a.</w:t>
            </w:r>
          </w:p>
          <w:p w:rsidR="00C4357F" w:rsidRPr="00EC1409" w:rsidRDefault="00C4357F" w:rsidP="009B15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4E03" w:rsidRPr="00EC1409" w:rsidRDefault="008B4E03" w:rsidP="008B4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</w:p>
          <w:p w:rsidR="00EC1409" w:rsidRPr="00EC1409" w:rsidRDefault="00EC1409" w:rsidP="008B4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4"/>
                <w:szCs w:val="24"/>
                <w:lang w:val="sr-Latn-RS"/>
              </w:rPr>
            </w:pPr>
          </w:p>
          <w:p w:rsidR="008B4E03" w:rsidRPr="00EC1409" w:rsidRDefault="008B4E03" w:rsidP="008B4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sr-Latn-RS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  <w:lang w:val="sr-Latn-RS"/>
              </w:rPr>
              <w:t>Ekrem Mustafa</w:t>
            </w:r>
          </w:p>
          <w:p w:rsidR="008B4E03" w:rsidRPr="00EC1409" w:rsidRDefault="008B4E03" w:rsidP="008B4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sr-Latn-RS"/>
              </w:rPr>
            </w:pPr>
          </w:p>
          <w:p w:rsidR="008B4E03" w:rsidRPr="00EC1409" w:rsidRDefault="008B4E03" w:rsidP="008B4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sr-Latn-RS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  <w:lang w:val="sr-Latn-RS"/>
              </w:rPr>
              <w:t xml:space="preserve">_________________ </w:t>
            </w:r>
          </w:p>
          <w:p w:rsidR="008B4E03" w:rsidRPr="00EC1409" w:rsidRDefault="008B4E03" w:rsidP="008B4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sr-Latn-RS"/>
              </w:rPr>
            </w:pPr>
          </w:p>
          <w:p w:rsidR="008B4E03" w:rsidRPr="00EC1409" w:rsidRDefault="008B4E03" w:rsidP="008B4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sr-Latn-RS"/>
              </w:rPr>
            </w:pPr>
            <w:r w:rsidRPr="00EC1409">
              <w:rPr>
                <w:rFonts w:ascii="Times New Roman" w:eastAsia="MS Mincho" w:hAnsi="Times New Roman"/>
                <w:b/>
                <w:bCs/>
                <w:sz w:val="24"/>
                <w:szCs w:val="24"/>
                <w:lang w:val="sr-Latn-RS"/>
              </w:rPr>
              <w:t>Ministar Ministarstv</w:t>
            </w:r>
            <w:r w:rsidR="001837A3" w:rsidRPr="00EC1409">
              <w:rPr>
                <w:rFonts w:ascii="Times New Roman" w:eastAsia="MS Mincho" w:hAnsi="Times New Roman"/>
                <w:b/>
                <w:bCs/>
                <w:sz w:val="24"/>
                <w:szCs w:val="24"/>
                <w:lang w:val="sr-Latn-RS"/>
              </w:rPr>
              <w:t>o</w:t>
            </w:r>
            <w:r w:rsidRPr="00EC1409">
              <w:rPr>
                <w:rFonts w:ascii="Times New Roman" w:eastAsia="MS Mincho" w:hAnsi="Times New Roman"/>
                <w:b/>
                <w:bCs/>
                <w:sz w:val="24"/>
                <w:szCs w:val="24"/>
                <w:lang w:val="sr-Latn-RS"/>
              </w:rPr>
              <w:t xml:space="preserve"> Unutrašnjih Poslova</w:t>
            </w:r>
          </w:p>
          <w:p w:rsidR="008B4E03" w:rsidRPr="00EC1409" w:rsidRDefault="008B4E03" w:rsidP="008B4E03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sr-Latn-RS"/>
              </w:rPr>
            </w:pPr>
            <w:r w:rsidRPr="00EC1409">
              <w:rPr>
                <w:rFonts w:ascii="Times New Roman" w:hAnsi="Times New Roman"/>
                <w:bCs/>
                <w:noProof w:val="0"/>
                <w:sz w:val="24"/>
                <w:szCs w:val="24"/>
                <w:lang w:val="sr-Latn-RS"/>
              </w:rPr>
              <w:t xml:space="preserve">                                              ____.______.______</w:t>
            </w:r>
          </w:p>
          <w:p w:rsidR="008B4E03" w:rsidRPr="00EC1409" w:rsidRDefault="008B4E03" w:rsidP="008B4E03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</w:p>
          <w:p w:rsidR="008B4E03" w:rsidRPr="00EC1409" w:rsidRDefault="008B4E03" w:rsidP="008B4E03"/>
          <w:p w:rsidR="0070107F" w:rsidRPr="00EC1409" w:rsidRDefault="0070107F" w:rsidP="00A70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noProof w:val="0"/>
                <w:sz w:val="24"/>
                <w:szCs w:val="24"/>
                <w:lang w:val="sr-Latn-CS"/>
              </w:rPr>
            </w:pPr>
          </w:p>
          <w:p w:rsidR="00371AD1" w:rsidRPr="00EC1409" w:rsidRDefault="00371AD1" w:rsidP="008B4E03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 w:val="0"/>
                <w:sz w:val="24"/>
                <w:szCs w:val="24"/>
                <w:lang w:val="sr-Latn-CS"/>
              </w:rPr>
            </w:pPr>
          </w:p>
        </w:tc>
      </w:tr>
    </w:tbl>
    <w:p w:rsidR="001A48CC" w:rsidRPr="00EC1409" w:rsidRDefault="001A48CC" w:rsidP="000D21E5">
      <w:pPr>
        <w:rPr>
          <w:sz w:val="24"/>
          <w:szCs w:val="24"/>
          <w:lang w:val="sr-Latn-CS"/>
        </w:rPr>
      </w:pPr>
    </w:p>
    <w:p w:rsidR="00EC1409" w:rsidRPr="00EC1409" w:rsidRDefault="00EC1409" w:rsidP="000D21E5">
      <w:pPr>
        <w:rPr>
          <w:sz w:val="24"/>
          <w:szCs w:val="24"/>
          <w:lang w:val="sr-Latn-CS"/>
        </w:rPr>
      </w:pPr>
    </w:p>
    <w:p w:rsidR="00EC1409" w:rsidRPr="00EC1409" w:rsidRDefault="00EC1409" w:rsidP="000D21E5">
      <w:pPr>
        <w:rPr>
          <w:sz w:val="24"/>
          <w:szCs w:val="24"/>
          <w:lang w:val="sr-Latn-CS"/>
        </w:rPr>
      </w:pPr>
    </w:p>
    <w:p w:rsidR="00EC1409" w:rsidRPr="00EC1409" w:rsidRDefault="00EC1409" w:rsidP="000D21E5">
      <w:pPr>
        <w:rPr>
          <w:sz w:val="24"/>
          <w:szCs w:val="24"/>
          <w:lang w:val="sr-Latn-CS"/>
        </w:rPr>
      </w:pPr>
    </w:p>
    <w:p w:rsidR="00EC1409" w:rsidRPr="00EC1409" w:rsidRDefault="00EC1409" w:rsidP="000D21E5">
      <w:pPr>
        <w:rPr>
          <w:sz w:val="24"/>
          <w:szCs w:val="24"/>
          <w:lang w:val="sr-Latn-CS"/>
        </w:rPr>
      </w:pPr>
    </w:p>
    <w:p w:rsidR="00EC1409" w:rsidRPr="00EC1409" w:rsidRDefault="00EC1409" w:rsidP="000D21E5">
      <w:pPr>
        <w:rPr>
          <w:sz w:val="24"/>
          <w:szCs w:val="24"/>
          <w:lang w:val="sr-Latn-CS"/>
        </w:rPr>
      </w:pPr>
    </w:p>
    <w:p w:rsidR="00EC1409" w:rsidRPr="00EC1409" w:rsidRDefault="00EC1409" w:rsidP="000D21E5">
      <w:pPr>
        <w:rPr>
          <w:sz w:val="24"/>
          <w:szCs w:val="24"/>
          <w:lang w:val="sr-Latn-CS"/>
        </w:rPr>
      </w:pPr>
    </w:p>
    <w:p w:rsidR="00EC1409" w:rsidRPr="00EC1409" w:rsidRDefault="00EC1409" w:rsidP="000D21E5">
      <w:pPr>
        <w:rPr>
          <w:sz w:val="24"/>
          <w:szCs w:val="24"/>
          <w:lang w:val="sr-Latn-CS"/>
        </w:rPr>
      </w:pPr>
    </w:p>
    <w:p w:rsidR="00EC1409" w:rsidRPr="00EC1409" w:rsidRDefault="00EC1409" w:rsidP="000D21E5">
      <w:pPr>
        <w:rPr>
          <w:sz w:val="24"/>
          <w:szCs w:val="24"/>
          <w:lang w:val="sr-Latn-CS"/>
        </w:rPr>
      </w:pPr>
    </w:p>
    <w:p w:rsidR="00EC1409" w:rsidRPr="00EC1409" w:rsidRDefault="00EC1409" w:rsidP="000D21E5">
      <w:pPr>
        <w:rPr>
          <w:sz w:val="24"/>
          <w:szCs w:val="24"/>
          <w:lang w:val="sr-Latn-CS"/>
        </w:rPr>
      </w:pPr>
    </w:p>
    <w:p w:rsidR="00EC1409" w:rsidRPr="00EC1409" w:rsidRDefault="00EC1409" w:rsidP="000D21E5">
      <w:pPr>
        <w:rPr>
          <w:sz w:val="24"/>
          <w:szCs w:val="24"/>
          <w:lang w:val="sr-Latn-CS"/>
        </w:rPr>
      </w:pPr>
    </w:p>
    <w:tbl>
      <w:tblPr>
        <w:tblpPr w:leftFromText="180" w:rightFromText="180" w:vertAnchor="page" w:horzAnchor="margin" w:tblpY="2430"/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142"/>
        <w:gridCol w:w="4466"/>
      </w:tblGrid>
      <w:tr w:rsidR="00EC1409" w:rsidRPr="00EC1409" w:rsidTr="00CD01A9">
        <w:trPr>
          <w:trHeight w:val="63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SHTOJCA 1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</w:tc>
      </w:tr>
      <w:tr w:rsidR="00EC1409" w:rsidRPr="00EC1409" w:rsidTr="00CD01A9">
        <w:trPr>
          <w:trHeight w:val="63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Nr.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Lloji i Ekspertizes Forenzike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Çmimi/Tarifa</w:t>
            </w:r>
          </w:p>
        </w:tc>
      </w:tr>
      <w:tr w:rsidR="00EC1409" w:rsidRPr="00EC1409" w:rsidTr="00CD01A9">
        <w:trPr>
          <w:trHeight w:val="361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142" w:type="dxa"/>
          </w:tcPr>
          <w:p w:rsidR="000D21E5" w:rsidRPr="00EC1409" w:rsidRDefault="00C67FD1" w:rsidP="00C67FD1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 i a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rmës së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z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jarrit – e prodhuar fabrikisht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30€</w:t>
            </w:r>
          </w:p>
        </w:tc>
      </w:tr>
      <w:tr w:rsidR="00EC1409" w:rsidRPr="00EC1409" w:rsidTr="00CD01A9">
        <w:trPr>
          <w:trHeight w:val="351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8142" w:type="dxa"/>
          </w:tcPr>
          <w:p w:rsidR="000D21E5" w:rsidRPr="00EC1409" w:rsidRDefault="00C67FD1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 i armës së z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jarrit – e modifikuar apo artizanale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45€</w:t>
            </w:r>
          </w:p>
        </w:tc>
      </w:tr>
      <w:tr w:rsidR="00EC1409" w:rsidRPr="00EC1409" w:rsidTr="00CD01A9">
        <w:trPr>
          <w:trHeight w:val="176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C67FD1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P</w:t>
            </w:r>
            <w:r w:rsidR="00C67F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rcaktimi i trajektores t</w:t>
            </w:r>
            <w:r w:rsidR="00C67F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t</w:t>
            </w:r>
            <w:r w:rsidR="00C67F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sht</w:t>
            </w:r>
            <w:r w:rsidR="00C67F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nave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150E</w:t>
            </w:r>
          </w:p>
        </w:tc>
      </w:tr>
      <w:tr w:rsidR="00EC1409" w:rsidRPr="00EC1409" w:rsidTr="00CD01A9">
        <w:trPr>
          <w:trHeight w:val="176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 i municionit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0.25€ për mostër</w:t>
            </w:r>
          </w:p>
        </w:tc>
      </w:tr>
      <w:tr w:rsidR="00EC1409" w:rsidRPr="00EC1409" w:rsidTr="00CD01A9">
        <w:trPr>
          <w:trHeight w:val="176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 i gëzhojave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15€ për mostër</w:t>
            </w:r>
          </w:p>
        </w:tc>
      </w:tr>
      <w:tr w:rsidR="00EC1409" w:rsidRPr="00EC1409" w:rsidTr="00CD01A9">
        <w:trPr>
          <w:trHeight w:val="176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 i predhave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15€ për mostër</w:t>
            </w:r>
          </w:p>
        </w:tc>
      </w:tr>
      <w:tr w:rsidR="00EC1409" w:rsidRPr="00EC1409" w:rsidTr="00CD01A9">
        <w:trPr>
          <w:trHeight w:val="361"/>
        </w:trPr>
        <w:tc>
          <w:tcPr>
            <w:tcW w:w="78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  <w:highlight w:val="yellow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Futja e të dhënave të armëve të regjistruara në sistemin IBIS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highlight w:val="yellow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10€ për armë</w:t>
            </w:r>
          </w:p>
        </w:tc>
      </w:tr>
      <w:tr w:rsidR="00EC1409" w:rsidRPr="00EC1409" w:rsidTr="00CD01A9">
        <w:trPr>
          <w:trHeight w:val="361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 i numrave të karrocerisë së automjeteve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150€ për automjet</w:t>
            </w:r>
          </w:p>
        </w:tc>
      </w:tr>
      <w:tr w:rsidR="00EC1409" w:rsidRPr="00EC1409" w:rsidTr="00CD01A9">
        <w:trPr>
          <w:trHeight w:val="176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Testimi i armëve të regjistruara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25€ për mostër</w:t>
            </w:r>
          </w:p>
        </w:tc>
      </w:tr>
      <w:tr w:rsidR="00EC1409" w:rsidRPr="00EC1409" w:rsidTr="00CD01A9">
        <w:trPr>
          <w:trHeight w:val="516"/>
        </w:trPr>
        <w:tc>
          <w:tcPr>
            <w:tcW w:w="78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10</w:t>
            </w:r>
          </w:p>
        </w:tc>
        <w:tc>
          <w:tcPr>
            <w:tcW w:w="8142" w:type="dxa"/>
            <w:vAlign w:val="center"/>
          </w:tcPr>
          <w:p w:rsidR="000D21E5" w:rsidRPr="00EC1409" w:rsidRDefault="00C67FD1" w:rsidP="00C67FD1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 i k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art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monedhave dhe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m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onedhave kontestuese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30€ per rast (1-30 mostra)</w:t>
            </w:r>
          </w:p>
        </w:tc>
      </w:tr>
      <w:tr w:rsidR="00EC1409" w:rsidRPr="00EC1409" w:rsidTr="00CD01A9">
        <w:trPr>
          <w:trHeight w:val="516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11</w:t>
            </w:r>
          </w:p>
        </w:tc>
        <w:tc>
          <w:tcPr>
            <w:tcW w:w="8142" w:type="dxa"/>
            <w:vAlign w:val="center"/>
          </w:tcPr>
          <w:p w:rsidR="000D21E5" w:rsidRPr="00EC1409" w:rsidRDefault="00C67FD1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 i d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okumenteve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25 € pёr mostër</w:t>
            </w:r>
          </w:p>
        </w:tc>
      </w:tr>
      <w:tr w:rsidR="00EC1409" w:rsidRPr="00EC1409" w:rsidTr="00CD01A9">
        <w:trPr>
          <w:trHeight w:val="516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8142" w:type="dxa"/>
            <w:vAlign w:val="center"/>
          </w:tcPr>
          <w:p w:rsidR="000D21E5" w:rsidRPr="00EC1409" w:rsidRDefault="00C67FD1" w:rsidP="00C67FD1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 i b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anderolave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15 € pёr mostër</w:t>
            </w:r>
          </w:p>
        </w:tc>
      </w:tr>
      <w:tr w:rsidR="00EC1409" w:rsidRPr="00EC1409" w:rsidTr="00CD01A9">
        <w:trPr>
          <w:trHeight w:val="516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13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</w:t>
            </w:r>
            <w:r w:rsidR="00C67FD1" w:rsidRPr="00EC1409">
              <w:rPr>
                <w:rFonts w:ascii="Times New Roman" w:hAnsi="Times New Roman"/>
                <w:noProof w:val="0"/>
                <w:sz w:val="24"/>
                <w:szCs w:val="24"/>
              </w:rPr>
              <w:t>zaminimi i tabelave tё veturës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30 € pёr mostër</w:t>
            </w:r>
          </w:p>
        </w:tc>
      </w:tr>
      <w:tr w:rsidR="00EC1409" w:rsidRPr="00EC1409" w:rsidTr="00CD01A9">
        <w:trPr>
          <w:trHeight w:val="590"/>
        </w:trPr>
        <w:tc>
          <w:tcPr>
            <w:tcW w:w="78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14</w:t>
            </w:r>
          </w:p>
        </w:tc>
        <w:tc>
          <w:tcPr>
            <w:tcW w:w="8142" w:type="dxa"/>
            <w:vAlign w:val="center"/>
          </w:tcPr>
          <w:p w:rsidR="000D21E5" w:rsidRPr="00EC1409" w:rsidRDefault="000E74F8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Zhvillimi i g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jurmëve të vijave papilare me metoda fiziko-kimike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69€ për mostër</w:t>
            </w:r>
          </w:p>
        </w:tc>
      </w:tr>
      <w:tr w:rsidR="00EC1409" w:rsidRPr="00EC1409" w:rsidTr="00CD01A9">
        <w:trPr>
          <w:trHeight w:val="590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Krahasimet manuale të drejtpërdrejta të vijave papilare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35€</w:t>
            </w:r>
          </w:p>
        </w:tc>
      </w:tr>
      <w:tr w:rsidR="00EC1409" w:rsidRPr="00EC1409" w:rsidTr="00CD01A9">
        <w:trPr>
          <w:trHeight w:val="590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Identifikimi i gjurmëve të (këpucëve)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30€</w:t>
            </w:r>
          </w:p>
        </w:tc>
      </w:tr>
      <w:tr w:rsidR="00EC1409" w:rsidRPr="00EC1409" w:rsidTr="00CD01A9">
        <w:trPr>
          <w:trHeight w:val="590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16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Identifikimi i gjurmëve të veglave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35</w:t>
            </w:r>
            <w:r w:rsidR="00E62BDA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€</w:t>
            </w:r>
          </w:p>
        </w:tc>
      </w:tr>
      <w:tr w:rsidR="00EC1409" w:rsidRPr="00EC1409" w:rsidTr="00CD01A9">
        <w:trPr>
          <w:trHeight w:val="590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17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Kërkimi në sistemin kompjuterik ,,AFIS’’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45</w:t>
            </w:r>
            <w:r w:rsidR="00E62BDA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€</w:t>
            </w:r>
          </w:p>
        </w:tc>
      </w:tr>
      <w:tr w:rsidR="00EC1409" w:rsidRPr="00EC1409" w:rsidTr="00CD01A9">
        <w:trPr>
          <w:trHeight w:val="24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18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ksplozivë organik të pa shpërthyer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110 € /për mostër</w:t>
            </w:r>
          </w:p>
        </w:tc>
      </w:tr>
      <w:tr w:rsidR="00EC1409" w:rsidRPr="00EC1409" w:rsidTr="00CD01A9">
        <w:trPr>
          <w:trHeight w:val="24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19</w:t>
            </w:r>
          </w:p>
        </w:tc>
        <w:tc>
          <w:tcPr>
            <w:tcW w:w="8142" w:type="dxa"/>
          </w:tcPr>
          <w:p w:rsidR="000D21E5" w:rsidRPr="00EC1409" w:rsidRDefault="000D21E5" w:rsidP="000E74F8">
            <w:pPr>
              <w:spacing w:after="0" w:line="240" w:lineRule="auto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Analiza 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e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ksplozivë organik të shpërthyer (mbetjeve)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150 € /për mostër</w:t>
            </w:r>
          </w:p>
        </w:tc>
      </w:tr>
      <w:tr w:rsidR="00EC1409" w:rsidRPr="00EC1409" w:rsidTr="00CD01A9">
        <w:trPr>
          <w:trHeight w:val="24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20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ksplozivë inorganik të pa shpërthyer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110 € /për mostër</w:t>
            </w:r>
          </w:p>
        </w:tc>
      </w:tr>
      <w:tr w:rsidR="00EC1409" w:rsidRPr="00EC1409" w:rsidTr="00CD01A9">
        <w:trPr>
          <w:trHeight w:val="24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21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ksplozivë inorganik të shpërthyer (mbetjeve)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150 € /për mostër</w:t>
            </w:r>
          </w:p>
        </w:tc>
      </w:tr>
      <w:tr w:rsidR="00EC1409" w:rsidRPr="00EC1409" w:rsidTr="00CD01A9">
        <w:trPr>
          <w:trHeight w:val="24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22</w:t>
            </w:r>
          </w:p>
        </w:tc>
        <w:tc>
          <w:tcPr>
            <w:tcW w:w="8142" w:type="dxa"/>
          </w:tcPr>
          <w:p w:rsidR="000D21E5" w:rsidRPr="00EC1409" w:rsidRDefault="000D21E5" w:rsidP="000E74F8">
            <w:pPr>
              <w:spacing w:after="0" w:line="240" w:lineRule="auto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Analiza e mbetjeve të qitjes 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me armë zjarri nga b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aroti (lëndë djegëse shtytëse)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40 € /për mostër</w:t>
            </w:r>
          </w:p>
        </w:tc>
      </w:tr>
      <w:tr w:rsidR="00EC1409" w:rsidRPr="00EC1409" w:rsidTr="00CD01A9">
        <w:trPr>
          <w:trHeight w:val="24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23</w:t>
            </w:r>
          </w:p>
        </w:tc>
        <w:tc>
          <w:tcPr>
            <w:tcW w:w="8142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 mbetjev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e të qitjes me armë zjarri nga k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apsolla (GSR)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60 € /për mostër</w:t>
            </w:r>
          </w:p>
        </w:tc>
      </w:tr>
      <w:tr w:rsidR="00EC1409" w:rsidRPr="00EC1409" w:rsidTr="00CD01A9">
        <w:trPr>
          <w:trHeight w:val="24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24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ksplozivë organik të pa shpërthyer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110 € /për mostër</w:t>
            </w:r>
          </w:p>
        </w:tc>
      </w:tr>
      <w:tr w:rsidR="00EC1409" w:rsidRPr="00EC1409" w:rsidTr="00CD01A9">
        <w:trPr>
          <w:trHeight w:val="176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25</w:t>
            </w:r>
          </w:p>
        </w:tc>
        <w:tc>
          <w:tcPr>
            <w:tcW w:w="8142" w:type="dxa"/>
          </w:tcPr>
          <w:p w:rsidR="000D21E5" w:rsidRPr="00EC1409" w:rsidRDefault="000E74F8" w:rsidP="000E74F8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Analizat k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imike t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narkotik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ve (t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përgjithshme)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105 € për mostër</w:t>
            </w:r>
          </w:p>
        </w:tc>
      </w:tr>
      <w:tr w:rsidR="00EC1409" w:rsidRPr="00EC1409" w:rsidTr="00CD01A9">
        <w:trPr>
          <w:trHeight w:val="369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26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 ADN-së nga njollat e g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jakut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175 € /për mostër</w:t>
            </w:r>
          </w:p>
        </w:tc>
      </w:tr>
      <w:tr w:rsidR="00EC1409" w:rsidRPr="00EC1409" w:rsidTr="00CD01A9">
        <w:trPr>
          <w:trHeight w:val="351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27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 ADN-së nga njollat e p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ështymës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165 € /për mostër</w:t>
            </w:r>
          </w:p>
        </w:tc>
      </w:tr>
      <w:tr w:rsidR="00EC1409" w:rsidRPr="00EC1409" w:rsidTr="00CD01A9">
        <w:trPr>
          <w:trHeight w:val="33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28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 ADN-së nga njollat e s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permës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185 € /për mostër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29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 ADN-së nga q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imet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165 € /për mostër</w:t>
            </w:r>
          </w:p>
        </w:tc>
      </w:tr>
      <w:tr w:rsidR="00EC1409" w:rsidRPr="00EC1409" w:rsidTr="00CD01A9">
        <w:trPr>
          <w:trHeight w:val="91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30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 ADN-së nga i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ndet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165 € /për mostër</w:t>
            </w:r>
          </w:p>
        </w:tc>
      </w:tr>
      <w:tr w:rsidR="00EC1409" w:rsidRPr="00EC1409" w:rsidTr="00CD01A9">
        <w:trPr>
          <w:trHeight w:val="418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31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 ADN-së nga e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shtrat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195 € /për mostër</w:t>
            </w:r>
          </w:p>
        </w:tc>
      </w:tr>
      <w:tr w:rsidR="00EC1409" w:rsidRPr="00EC1409" w:rsidTr="00CD01A9">
        <w:trPr>
          <w:trHeight w:val="751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32</w:t>
            </w:r>
          </w:p>
        </w:tc>
        <w:tc>
          <w:tcPr>
            <w:tcW w:w="8142" w:type="dxa"/>
          </w:tcPr>
          <w:p w:rsidR="000D21E5" w:rsidRPr="00EC1409" w:rsidRDefault="000E74F8" w:rsidP="006D66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 ADN-së nga kontakti-djersa dhe qelizat e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piteliale</w:t>
            </w:r>
          </w:p>
        </w:tc>
        <w:tc>
          <w:tcPr>
            <w:tcW w:w="4466" w:type="dxa"/>
          </w:tcPr>
          <w:p w:rsidR="000D21E5" w:rsidRPr="00EC1409" w:rsidRDefault="000D21E5" w:rsidP="006D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165 € /për mostër</w:t>
            </w:r>
          </w:p>
        </w:tc>
      </w:tr>
      <w:tr w:rsidR="00EC1409" w:rsidRPr="00EC1409" w:rsidTr="00CD01A9">
        <w:trPr>
          <w:trHeight w:val="63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33</w:t>
            </w:r>
          </w:p>
        </w:tc>
        <w:tc>
          <w:tcPr>
            <w:tcW w:w="8142" w:type="dxa"/>
          </w:tcPr>
          <w:p w:rsidR="000D21E5" w:rsidRPr="00EC1409" w:rsidRDefault="000E74F8" w:rsidP="006D66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e ADN-së për testin e a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tësisë</w:t>
            </w:r>
          </w:p>
        </w:tc>
        <w:tc>
          <w:tcPr>
            <w:tcW w:w="4466" w:type="dxa"/>
          </w:tcPr>
          <w:p w:rsidR="000D21E5" w:rsidRPr="00EC1409" w:rsidRDefault="006D66AD" w:rsidP="006D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         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325 € /për rast (2 mostra)</w:t>
            </w:r>
          </w:p>
        </w:tc>
      </w:tr>
      <w:tr w:rsidR="00EC1409" w:rsidRPr="00EC1409" w:rsidTr="00CD01A9">
        <w:trPr>
          <w:trHeight w:val="404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34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serologjike për konfirmimin e gjakut të n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jeriut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10 € /për mostër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240" w:lineRule="auto"/>
              <w:ind w:left="22"/>
              <w:contextualSpacing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35</w:t>
            </w:r>
          </w:p>
        </w:tc>
        <w:tc>
          <w:tcPr>
            <w:tcW w:w="8142" w:type="dxa"/>
          </w:tcPr>
          <w:p w:rsidR="000D21E5" w:rsidRPr="00EC1409" w:rsidRDefault="000E74F8" w:rsidP="000D21E5">
            <w:pPr>
              <w:spacing w:after="0" w:line="240" w:lineRule="auto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Analiza serologjike për konfirmimin e spermës së n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jeriut</w:t>
            </w:r>
          </w:p>
        </w:tc>
        <w:tc>
          <w:tcPr>
            <w:tcW w:w="4466" w:type="dxa"/>
          </w:tcPr>
          <w:p w:rsidR="000D21E5" w:rsidRPr="00EC1409" w:rsidRDefault="000D21E5" w:rsidP="000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20 € /për mostër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36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Rikthimi i shënimeve nga USB dhe Memori kartelave deri128 GB 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50</w:t>
            </w:r>
            <w:r w:rsidR="006D66AD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142" w:type="dxa"/>
            <w:vAlign w:val="center"/>
          </w:tcPr>
          <w:p w:rsidR="000D21E5" w:rsidRPr="00EC1409" w:rsidRDefault="000E74F8" w:rsidP="000E74F8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Analizimi f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orenzik dhe bartja e t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dhënave: 0-250 GB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150</w:t>
            </w:r>
            <w:r w:rsidR="006D66AD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38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</w:rPr>
              <w:t>Rikthimi i fjalëkalimeve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</w:rPr>
              <w:t xml:space="preserve"> dokumenteve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</w:rPr>
              <w:t xml:space="preserve"> MS Office, PDF etj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100</w:t>
            </w:r>
            <w:r w:rsidR="006D66AD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Rikthimi i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dhënave nga sistemi Raid  Deri 1TB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250</w:t>
            </w:r>
            <w:r w:rsidR="006D66AD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40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Ekzaminimi, nxjer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rja e shënimeve nga memoriet e kamerave d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igjitale deri 64 GB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50€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41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Ekzaminimi, rikthimi i 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dhënave  nga 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t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elefonat iPhone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100€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42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Ekzaminimi, rikthimi i 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dhënave  nga telefonat me sistem Android 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100€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43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Ekzaminimi, rikthimi i 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dhënave  nga telefonat BlackBerry 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100€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44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Rikthimi i 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dhënave  nga 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telefonat me sistem W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indo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w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100€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45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,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nxjerrja e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dhënave nga SIM kartelat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30€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46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Ekzaminimi, nxjerrja  e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dhënave nga Telefonat Jo Smart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30€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1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47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ind w:left="15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Rikthimi bazik i 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dhënave  nga Hard Disqet 0-200 GB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50€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15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48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Rregullimi i problemeve  me Fajll Sistem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Hard Disqeve 0-250 GB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50€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15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49</w:t>
            </w:r>
          </w:p>
        </w:tc>
        <w:tc>
          <w:tcPr>
            <w:tcW w:w="8142" w:type="dxa"/>
            <w:vAlign w:val="center"/>
          </w:tcPr>
          <w:p w:rsidR="000D21E5" w:rsidRPr="00EC1409" w:rsidRDefault="000E74F8" w:rsidP="000E74F8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Analizimi f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>orenzik dhe bartja e t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="000D21E5"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dhënave: 0-250 GB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150€</w:t>
            </w:r>
          </w:p>
        </w:tc>
      </w:tr>
      <w:tr w:rsidR="00EC1409" w:rsidRPr="00EC1409" w:rsidTr="00CD01A9">
        <w:trPr>
          <w:trHeight w:val="93"/>
        </w:trPr>
        <w:tc>
          <w:tcPr>
            <w:tcW w:w="786" w:type="dxa"/>
          </w:tcPr>
          <w:p w:rsidR="000D21E5" w:rsidRPr="00EC1409" w:rsidRDefault="000D21E5" w:rsidP="000D21E5">
            <w:pPr>
              <w:spacing w:after="0" w:line="408" w:lineRule="atLeast"/>
              <w:ind w:left="15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50</w:t>
            </w:r>
          </w:p>
        </w:tc>
        <w:tc>
          <w:tcPr>
            <w:tcW w:w="8142" w:type="dxa"/>
            <w:vAlign w:val="center"/>
          </w:tcPr>
          <w:p w:rsidR="000D21E5" w:rsidRPr="00EC1409" w:rsidRDefault="000D21E5" w:rsidP="000E74F8">
            <w:pPr>
              <w:spacing w:after="0" w:line="408" w:lineRule="atLeast"/>
              <w:ind w:left="9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Tarifa fikse për hartimin e raportit forenzik për t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gjith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</w:t>
            </w: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laborator</w:t>
            </w:r>
            <w:r w:rsidR="000E74F8" w:rsidRPr="00EC1409">
              <w:rPr>
                <w:rFonts w:ascii="Times New Roman" w:hAnsi="Times New Roman"/>
                <w:noProof w:val="0"/>
                <w:sz w:val="24"/>
                <w:szCs w:val="24"/>
              </w:rPr>
              <w:t>ët</w:t>
            </w:r>
          </w:p>
        </w:tc>
        <w:tc>
          <w:tcPr>
            <w:tcW w:w="4466" w:type="dxa"/>
            <w:vAlign w:val="center"/>
          </w:tcPr>
          <w:p w:rsidR="000D21E5" w:rsidRPr="00EC1409" w:rsidRDefault="000D21E5" w:rsidP="000D21E5">
            <w:pPr>
              <w:spacing w:after="0" w:line="408" w:lineRule="atLeast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C1409">
              <w:rPr>
                <w:rFonts w:ascii="Times New Roman" w:hAnsi="Times New Roman"/>
                <w:noProof w:val="0"/>
                <w:sz w:val="24"/>
                <w:szCs w:val="24"/>
              </w:rPr>
              <w:t>20€</w:t>
            </w:r>
          </w:p>
        </w:tc>
      </w:tr>
    </w:tbl>
    <w:p w:rsidR="000D21E5" w:rsidRPr="00EC1409" w:rsidRDefault="000D21E5" w:rsidP="000D21E5">
      <w:pPr>
        <w:tabs>
          <w:tab w:val="left" w:pos="1830"/>
        </w:tabs>
        <w:rPr>
          <w:rFonts w:ascii="Times New Roman" w:hAnsi="Times New Roman"/>
          <w:noProof w:val="0"/>
          <w:sz w:val="24"/>
          <w:szCs w:val="24"/>
        </w:rPr>
      </w:pPr>
    </w:p>
    <w:p w:rsidR="000D21E5" w:rsidRPr="00EC1409" w:rsidRDefault="000D21E5" w:rsidP="000D21E5">
      <w:pPr>
        <w:tabs>
          <w:tab w:val="left" w:pos="1830"/>
        </w:tabs>
        <w:jc w:val="both"/>
        <w:rPr>
          <w:rFonts w:ascii="Times New Roman" w:eastAsia="MS Mincho" w:hAnsi="Times New Roman"/>
          <w:noProof w:val="0"/>
          <w:sz w:val="24"/>
          <w:szCs w:val="24"/>
        </w:rPr>
      </w:pPr>
    </w:p>
    <w:p w:rsidR="00B051DF" w:rsidRPr="00EC1409" w:rsidRDefault="00B051DF" w:rsidP="000D21E5">
      <w:pPr>
        <w:ind w:firstLine="720"/>
        <w:rPr>
          <w:sz w:val="24"/>
          <w:szCs w:val="24"/>
          <w:lang w:val="sr-Latn-CS"/>
        </w:rPr>
      </w:pPr>
    </w:p>
    <w:sectPr w:rsidR="00B051DF" w:rsidRPr="00EC1409" w:rsidSect="005C5541">
      <w:footerReference w:type="default" r:id="rId13"/>
      <w:pgSz w:w="16834" w:h="11909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C7" w:rsidRDefault="009713C7" w:rsidP="00B13054">
      <w:pPr>
        <w:spacing w:after="0" w:line="240" w:lineRule="auto"/>
      </w:pPr>
      <w:r>
        <w:separator/>
      </w:r>
    </w:p>
  </w:endnote>
  <w:endnote w:type="continuationSeparator" w:id="0">
    <w:p w:rsidR="009713C7" w:rsidRDefault="009713C7" w:rsidP="00B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GHQAO+TTE252C808t00">
    <w:altName w:val="TT E 25 2 C 8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3EB" w:rsidRDefault="004123EB" w:rsidP="00C6627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14F90">
      <w:rPr>
        <w:noProof/>
      </w:rPr>
      <w:t>5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714F90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C7" w:rsidRDefault="009713C7" w:rsidP="00B13054">
      <w:pPr>
        <w:spacing w:after="0" w:line="240" w:lineRule="auto"/>
      </w:pPr>
      <w:r>
        <w:separator/>
      </w:r>
    </w:p>
  </w:footnote>
  <w:footnote w:type="continuationSeparator" w:id="0">
    <w:p w:rsidR="009713C7" w:rsidRDefault="009713C7" w:rsidP="00B1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F20"/>
    <w:multiLevelType w:val="hybridMultilevel"/>
    <w:tmpl w:val="6114C01A"/>
    <w:lvl w:ilvl="0" w:tplc="9E96844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74823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ECC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1F6E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E22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404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F21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EC5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546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8440B5"/>
    <w:multiLevelType w:val="multilevel"/>
    <w:tmpl w:val="C86EC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EFA37D0"/>
    <w:multiLevelType w:val="multilevel"/>
    <w:tmpl w:val="BB949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E79F4"/>
    <w:multiLevelType w:val="hybridMultilevel"/>
    <w:tmpl w:val="6114C01A"/>
    <w:lvl w:ilvl="0" w:tplc="610228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D44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DE9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86E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D07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727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88D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7CF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703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824503"/>
    <w:multiLevelType w:val="multilevel"/>
    <w:tmpl w:val="C86EC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24BB5593"/>
    <w:multiLevelType w:val="hybridMultilevel"/>
    <w:tmpl w:val="4F92F816"/>
    <w:lvl w:ilvl="0" w:tplc="6288534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DBEA4D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0400EA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2E6F8C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50C8C0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05E124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7CE590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0DEA11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CF7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594E67"/>
    <w:multiLevelType w:val="multilevel"/>
    <w:tmpl w:val="617C2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279A67A9"/>
    <w:multiLevelType w:val="hybridMultilevel"/>
    <w:tmpl w:val="82125C4E"/>
    <w:lvl w:ilvl="0" w:tplc="4F7EE3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9EA9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0A5A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04DB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4E16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B014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FCC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3AE7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0429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657EE"/>
    <w:multiLevelType w:val="hybridMultilevel"/>
    <w:tmpl w:val="9E92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96E95"/>
    <w:multiLevelType w:val="multilevel"/>
    <w:tmpl w:val="DC3EF9B0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0" w15:restartNumberingAfterBreak="0">
    <w:nsid w:val="34560819"/>
    <w:multiLevelType w:val="multilevel"/>
    <w:tmpl w:val="BB949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AF49C2"/>
    <w:multiLevelType w:val="hybridMultilevel"/>
    <w:tmpl w:val="6114C01A"/>
    <w:lvl w:ilvl="0" w:tplc="D50473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9C8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4C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68C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629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866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82E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7091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745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C00584"/>
    <w:multiLevelType w:val="multilevel"/>
    <w:tmpl w:val="E5C4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D18036D"/>
    <w:multiLevelType w:val="hybridMultilevel"/>
    <w:tmpl w:val="91308318"/>
    <w:lvl w:ilvl="0" w:tplc="5B7C2CA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44F6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98E9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FA5D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14B1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12A1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2605F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32FF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200B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2418D1"/>
    <w:multiLevelType w:val="hybridMultilevel"/>
    <w:tmpl w:val="A602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90C68"/>
    <w:multiLevelType w:val="multilevel"/>
    <w:tmpl w:val="A67C8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403B6814"/>
    <w:multiLevelType w:val="multilevel"/>
    <w:tmpl w:val="C86EC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0496881"/>
    <w:multiLevelType w:val="hybridMultilevel"/>
    <w:tmpl w:val="1B7820BC"/>
    <w:lvl w:ilvl="0" w:tplc="1AA0E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EDD6E" w:tentative="1">
      <w:start w:val="1"/>
      <w:numFmt w:val="lowerLetter"/>
      <w:lvlText w:val="%2."/>
      <w:lvlJc w:val="left"/>
      <w:pPr>
        <w:ind w:left="1440" w:hanging="360"/>
      </w:pPr>
    </w:lvl>
    <w:lvl w:ilvl="2" w:tplc="55BC7ED0" w:tentative="1">
      <w:start w:val="1"/>
      <w:numFmt w:val="lowerRoman"/>
      <w:lvlText w:val="%3."/>
      <w:lvlJc w:val="right"/>
      <w:pPr>
        <w:ind w:left="2160" w:hanging="180"/>
      </w:pPr>
    </w:lvl>
    <w:lvl w:ilvl="3" w:tplc="7464B1E6" w:tentative="1">
      <w:start w:val="1"/>
      <w:numFmt w:val="decimal"/>
      <w:lvlText w:val="%4."/>
      <w:lvlJc w:val="left"/>
      <w:pPr>
        <w:ind w:left="2880" w:hanging="360"/>
      </w:pPr>
    </w:lvl>
    <w:lvl w:ilvl="4" w:tplc="7B8C2D76" w:tentative="1">
      <w:start w:val="1"/>
      <w:numFmt w:val="lowerLetter"/>
      <w:lvlText w:val="%5."/>
      <w:lvlJc w:val="left"/>
      <w:pPr>
        <w:ind w:left="3600" w:hanging="360"/>
      </w:pPr>
    </w:lvl>
    <w:lvl w:ilvl="5" w:tplc="52F63EAC" w:tentative="1">
      <w:start w:val="1"/>
      <w:numFmt w:val="lowerRoman"/>
      <w:lvlText w:val="%6."/>
      <w:lvlJc w:val="right"/>
      <w:pPr>
        <w:ind w:left="4320" w:hanging="180"/>
      </w:pPr>
    </w:lvl>
    <w:lvl w:ilvl="6" w:tplc="99BC44C0" w:tentative="1">
      <w:start w:val="1"/>
      <w:numFmt w:val="decimal"/>
      <w:lvlText w:val="%7."/>
      <w:lvlJc w:val="left"/>
      <w:pPr>
        <w:ind w:left="5040" w:hanging="360"/>
      </w:pPr>
    </w:lvl>
    <w:lvl w:ilvl="7" w:tplc="060E8466" w:tentative="1">
      <w:start w:val="1"/>
      <w:numFmt w:val="lowerLetter"/>
      <w:lvlText w:val="%8."/>
      <w:lvlJc w:val="left"/>
      <w:pPr>
        <w:ind w:left="5760" w:hanging="360"/>
      </w:pPr>
    </w:lvl>
    <w:lvl w:ilvl="8" w:tplc="BB844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1D91"/>
    <w:multiLevelType w:val="hybridMultilevel"/>
    <w:tmpl w:val="46FED768"/>
    <w:lvl w:ilvl="0" w:tplc="4E7659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A4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C1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80A2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2AA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168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5349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820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B8A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24C59"/>
    <w:multiLevelType w:val="hybridMultilevel"/>
    <w:tmpl w:val="EA64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4381"/>
    <w:multiLevelType w:val="multilevel"/>
    <w:tmpl w:val="2AA8EDA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21" w15:restartNumberingAfterBreak="0">
    <w:nsid w:val="46172CE8"/>
    <w:multiLevelType w:val="multilevel"/>
    <w:tmpl w:val="0E9E0D4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745E6B"/>
    <w:multiLevelType w:val="hybridMultilevel"/>
    <w:tmpl w:val="EF6A6AD2"/>
    <w:lvl w:ilvl="0" w:tplc="8F7615B2">
      <w:start w:val="1"/>
      <w:numFmt w:val="decimal"/>
      <w:lvlText w:val="%1."/>
      <w:lvlJc w:val="left"/>
      <w:pPr>
        <w:ind w:left="450" w:hanging="360"/>
      </w:pPr>
      <w:rPr>
        <w:rFonts w:cs="Times New Roman"/>
        <w:b w:val="0"/>
      </w:rPr>
    </w:lvl>
    <w:lvl w:ilvl="1" w:tplc="D040CA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14D2023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111CC56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A9E4630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34A4071E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4498F96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566814C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AF68AAB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3" w15:restartNumberingAfterBreak="0">
    <w:nsid w:val="481A5E38"/>
    <w:multiLevelType w:val="multilevel"/>
    <w:tmpl w:val="ACFA7DA4"/>
    <w:lvl w:ilvl="0">
      <w:start w:val="1"/>
      <w:numFmt w:val="decimal"/>
      <w:lvlText w:val="%1."/>
      <w:lvlJc w:val="left"/>
      <w:pPr>
        <w:ind w:left="465" w:hanging="46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C7C7350"/>
    <w:multiLevelType w:val="hybridMultilevel"/>
    <w:tmpl w:val="425632CE"/>
    <w:lvl w:ilvl="0" w:tplc="47120CB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79AC24C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AF9454F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2D8E52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3A3C3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A84265B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19E9E1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162F40E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82EAA8C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B32649"/>
    <w:multiLevelType w:val="multilevel"/>
    <w:tmpl w:val="78F25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1A70CF"/>
    <w:multiLevelType w:val="hybridMultilevel"/>
    <w:tmpl w:val="29CAA14E"/>
    <w:lvl w:ilvl="0" w:tplc="B3266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24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629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48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6FD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501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86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E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2A2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60054"/>
    <w:multiLevelType w:val="hybridMultilevel"/>
    <w:tmpl w:val="6114C01A"/>
    <w:lvl w:ilvl="0" w:tplc="504AB4F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6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E87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7C6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ADA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260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8CB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542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4A2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1A85221"/>
    <w:multiLevelType w:val="hybridMultilevel"/>
    <w:tmpl w:val="A62E9EAA"/>
    <w:lvl w:ilvl="0" w:tplc="03F07FB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A00C99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F40A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A20E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3C72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8211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1B03A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9C02B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7C34D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BC1F73"/>
    <w:multiLevelType w:val="hybridMultilevel"/>
    <w:tmpl w:val="8E6C29EC"/>
    <w:lvl w:ilvl="0" w:tplc="F5CC37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DF6F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E0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D4882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685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52E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71C5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FA85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94B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9A0959"/>
    <w:multiLevelType w:val="hybridMultilevel"/>
    <w:tmpl w:val="F648E4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DC5447"/>
    <w:multiLevelType w:val="hybridMultilevel"/>
    <w:tmpl w:val="E850F2CA"/>
    <w:lvl w:ilvl="0" w:tplc="A88811C2">
      <w:start w:val="1"/>
      <w:numFmt w:val="decimal"/>
      <w:lvlText w:val="%1."/>
      <w:lvlJc w:val="left"/>
      <w:pPr>
        <w:ind w:left="810" w:hanging="360"/>
      </w:pPr>
      <w:rPr>
        <w:rFonts w:cs="Times New Roman"/>
        <w:b w:val="0"/>
      </w:rPr>
    </w:lvl>
    <w:lvl w:ilvl="1" w:tplc="96C46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EE2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2605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DC2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A283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043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746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54E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73315B"/>
    <w:multiLevelType w:val="multilevel"/>
    <w:tmpl w:val="3AA887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3" w15:restartNumberingAfterBreak="0">
    <w:nsid w:val="653E5B32"/>
    <w:multiLevelType w:val="hybridMultilevel"/>
    <w:tmpl w:val="6114C01A"/>
    <w:lvl w:ilvl="0" w:tplc="2D4418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523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1A7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2A26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421C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668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CA1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62B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E48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781157C"/>
    <w:multiLevelType w:val="hybridMultilevel"/>
    <w:tmpl w:val="E51CF22A"/>
    <w:lvl w:ilvl="0" w:tplc="A28077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55B0963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14EEC3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0A4F46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CE6E6DC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F986D6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7F476E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AEEBCA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4DE62C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87A6499"/>
    <w:multiLevelType w:val="multilevel"/>
    <w:tmpl w:val="DC3EF9B0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36" w15:restartNumberingAfterBreak="0">
    <w:nsid w:val="70DF6D06"/>
    <w:multiLevelType w:val="multilevel"/>
    <w:tmpl w:val="DC3EF9B0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37" w15:restartNumberingAfterBreak="0">
    <w:nsid w:val="7E73520E"/>
    <w:multiLevelType w:val="hybridMultilevel"/>
    <w:tmpl w:val="46FED768"/>
    <w:lvl w:ilvl="0" w:tplc="E79AA7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512C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1CD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D40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EE1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50F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FE24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FE0A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4005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9866AA"/>
    <w:multiLevelType w:val="hybridMultilevel"/>
    <w:tmpl w:val="D5583F6E"/>
    <w:lvl w:ilvl="0" w:tplc="ECCA98BE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58A8B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968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46B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BE3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7CC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8CD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BCA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F21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35"/>
  </w:num>
  <w:num w:numId="3">
    <w:abstractNumId w:val="11"/>
  </w:num>
  <w:num w:numId="4">
    <w:abstractNumId w:val="38"/>
  </w:num>
  <w:num w:numId="5">
    <w:abstractNumId w:val="37"/>
  </w:num>
  <w:num w:numId="6">
    <w:abstractNumId w:val="22"/>
  </w:num>
  <w:num w:numId="7">
    <w:abstractNumId w:val="26"/>
  </w:num>
  <w:num w:numId="8">
    <w:abstractNumId w:val="9"/>
  </w:num>
  <w:num w:numId="9">
    <w:abstractNumId w:val="36"/>
  </w:num>
  <w:num w:numId="10">
    <w:abstractNumId w:val="3"/>
  </w:num>
  <w:num w:numId="11">
    <w:abstractNumId w:val="0"/>
  </w:num>
  <w:num w:numId="12">
    <w:abstractNumId w:val="13"/>
  </w:num>
  <w:num w:numId="13">
    <w:abstractNumId w:val="18"/>
  </w:num>
  <w:num w:numId="14">
    <w:abstractNumId w:val="4"/>
  </w:num>
  <w:num w:numId="15">
    <w:abstractNumId w:val="34"/>
  </w:num>
  <w:num w:numId="16">
    <w:abstractNumId w:val="32"/>
  </w:num>
  <w:num w:numId="17">
    <w:abstractNumId w:val="1"/>
  </w:num>
  <w:num w:numId="18">
    <w:abstractNumId w:val="16"/>
  </w:num>
  <w:num w:numId="19">
    <w:abstractNumId w:val="27"/>
  </w:num>
  <w:num w:numId="20">
    <w:abstractNumId w:val="33"/>
  </w:num>
  <w:num w:numId="21">
    <w:abstractNumId w:val="31"/>
  </w:num>
  <w:num w:numId="22">
    <w:abstractNumId w:val="24"/>
  </w:num>
  <w:num w:numId="23">
    <w:abstractNumId w:val="28"/>
  </w:num>
  <w:num w:numId="24">
    <w:abstractNumId w:val="7"/>
  </w:num>
  <w:num w:numId="25">
    <w:abstractNumId w:val="5"/>
  </w:num>
  <w:num w:numId="26">
    <w:abstractNumId w:val="6"/>
  </w:num>
  <w:num w:numId="27">
    <w:abstractNumId w:val="2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1"/>
  </w:num>
  <w:num w:numId="31">
    <w:abstractNumId w:val="25"/>
  </w:num>
  <w:num w:numId="32">
    <w:abstractNumId w:val="8"/>
  </w:num>
  <w:num w:numId="33">
    <w:abstractNumId w:val="14"/>
  </w:num>
  <w:num w:numId="34">
    <w:abstractNumId w:val="12"/>
  </w:num>
  <w:num w:numId="35">
    <w:abstractNumId w:val="2"/>
  </w:num>
  <w:num w:numId="36">
    <w:abstractNumId w:val="10"/>
  </w:num>
  <w:num w:numId="37">
    <w:abstractNumId w:val="30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54"/>
    <w:rsid w:val="00001F17"/>
    <w:rsid w:val="00007A57"/>
    <w:rsid w:val="000161B8"/>
    <w:rsid w:val="00027928"/>
    <w:rsid w:val="00027FD1"/>
    <w:rsid w:val="00031494"/>
    <w:rsid w:val="00043A0A"/>
    <w:rsid w:val="000603D7"/>
    <w:rsid w:val="000657BE"/>
    <w:rsid w:val="000664AC"/>
    <w:rsid w:val="00072CDD"/>
    <w:rsid w:val="0008368D"/>
    <w:rsid w:val="00083D2A"/>
    <w:rsid w:val="000A1781"/>
    <w:rsid w:val="000B195D"/>
    <w:rsid w:val="000B379D"/>
    <w:rsid w:val="000D21E5"/>
    <w:rsid w:val="000D7F3E"/>
    <w:rsid w:val="000E46CE"/>
    <w:rsid w:val="000E66AE"/>
    <w:rsid w:val="000E74F8"/>
    <w:rsid w:val="000F2CA6"/>
    <w:rsid w:val="0011315D"/>
    <w:rsid w:val="001265B6"/>
    <w:rsid w:val="001336AD"/>
    <w:rsid w:val="00136ED8"/>
    <w:rsid w:val="00140873"/>
    <w:rsid w:val="00146BE7"/>
    <w:rsid w:val="00155C14"/>
    <w:rsid w:val="001625D9"/>
    <w:rsid w:val="00176112"/>
    <w:rsid w:val="001808C5"/>
    <w:rsid w:val="0018348F"/>
    <w:rsid w:val="001837A3"/>
    <w:rsid w:val="001935DC"/>
    <w:rsid w:val="001964CE"/>
    <w:rsid w:val="001A48CC"/>
    <w:rsid w:val="001B58D6"/>
    <w:rsid w:val="001B5A4E"/>
    <w:rsid w:val="001C160F"/>
    <w:rsid w:val="001D2CA0"/>
    <w:rsid w:val="001D2F97"/>
    <w:rsid w:val="001E1D61"/>
    <w:rsid w:val="001E2A15"/>
    <w:rsid w:val="001F27B1"/>
    <w:rsid w:val="001F4917"/>
    <w:rsid w:val="00207FAF"/>
    <w:rsid w:val="00210E30"/>
    <w:rsid w:val="002114D0"/>
    <w:rsid w:val="002115B5"/>
    <w:rsid w:val="002157AC"/>
    <w:rsid w:val="00226D4E"/>
    <w:rsid w:val="00232A0E"/>
    <w:rsid w:val="0023530D"/>
    <w:rsid w:val="002356F3"/>
    <w:rsid w:val="002458E7"/>
    <w:rsid w:val="00253F76"/>
    <w:rsid w:val="002650EB"/>
    <w:rsid w:val="00265424"/>
    <w:rsid w:val="00270B48"/>
    <w:rsid w:val="00275698"/>
    <w:rsid w:val="00275928"/>
    <w:rsid w:val="00282854"/>
    <w:rsid w:val="002839FF"/>
    <w:rsid w:val="0029052E"/>
    <w:rsid w:val="002B35C4"/>
    <w:rsid w:val="002C4659"/>
    <w:rsid w:val="002D2E25"/>
    <w:rsid w:val="002D583A"/>
    <w:rsid w:val="002E0180"/>
    <w:rsid w:val="002F017C"/>
    <w:rsid w:val="003227CC"/>
    <w:rsid w:val="00350EA5"/>
    <w:rsid w:val="00367B77"/>
    <w:rsid w:val="00371AD1"/>
    <w:rsid w:val="00382815"/>
    <w:rsid w:val="00384BD2"/>
    <w:rsid w:val="003858AE"/>
    <w:rsid w:val="0039781F"/>
    <w:rsid w:val="003A7DF8"/>
    <w:rsid w:val="003D227B"/>
    <w:rsid w:val="003E0CCE"/>
    <w:rsid w:val="003F01D7"/>
    <w:rsid w:val="004123EB"/>
    <w:rsid w:val="00420F47"/>
    <w:rsid w:val="0043089B"/>
    <w:rsid w:val="004569AA"/>
    <w:rsid w:val="004662A1"/>
    <w:rsid w:val="00470F09"/>
    <w:rsid w:val="00477ABD"/>
    <w:rsid w:val="00480DBE"/>
    <w:rsid w:val="00485AA2"/>
    <w:rsid w:val="004875D4"/>
    <w:rsid w:val="00487980"/>
    <w:rsid w:val="00491519"/>
    <w:rsid w:val="004946F8"/>
    <w:rsid w:val="004C205C"/>
    <w:rsid w:val="004C37E3"/>
    <w:rsid w:val="004C6C77"/>
    <w:rsid w:val="004D615B"/>
    <w:rsid w:val="004E654F"/>
    <w:rsid w:val="004E6B5F"/>
    <w:rsid w:val="004E7ACE"/>
    <w:rsid w:val="00506EA1"/>
    <w:rsid w:val="0051676B"/>
    <w:rsid w:val="00534BB1"/>
    <w:rsid w:val="0054168B"/>
    <w:rsid w:val="0055161B"/>
    <w:rsid w:val="00553049"/>
    <w:rsid w:val="005623B5"/>
    <w:rsid w:val="00584E1E"/>
    <w:rsid w:val="0059134C"/>
    <w:rsid w:val="00593A07"/>
    <w:rsid w:val="005A30CE"/>
    <w:rsid w:val="005C2E73"/>
    <w:rsid w:val="005C3B45"/>
    <w:rsid w:val="005C47A3"/>
    <w:rsid w:val="005C5541"/>
    <w:rsid w:val="005F7D5D"/>
    <w:rsid w:val="006025E2"/>
    <w:rsid w:val="006048A1"/>
    <w:rsid w:val="006130F7"/>
    <w:rsid w:val="00616411"/>
    <w:rsid w:val="00621C61"/>
    <w:rsid w:val="00624A82"/>
    <w:rsid w:val="00630999"/>
    <w:rsid w:val="00634C53"/>
    <w:rsid w:val="00640F4F"/>
    <w:rsid w:val="00650F66"/>
    <w:rsid w:val="006551D4"/>
    <w:rsid w:val="006553B2"/>
    <w:rsid w:val="00657EB5"/>
    <w:rsid w:val="00675B0E"/>
    <w:rsid w:val="00677417"/>
    <w:rsid w:val="006823AB"/>
    <w:rsid w:val="006A6FD3"/>
    <w:rsid w:val="006A7BAE"/>
    <w:rsid w:val="006B517A"/>
    <w:rsid w:val="006B7667"/>
    <w:rsid w:val="006C126F"/>
    <w:rsid w:val="006C1550"/>
    <w:rsid w:val="006C455B"/>
    <w:rsid w:val="006C46BD"/>
    <w:rsid w:val="006C55C3"/>
    <w:rsid w:val="006D66AD"/>
    <w:rsid w:val="006E2920"/>
    <w:rsid w:val="006F2FA2"/>
    <w:rsid w:val="0070014C"/>
    <w:rsid w:val="0070107F"/>
    <w:rsid w:val="007104B3"/>
    <w:rsid w:val="00711FFA"/>
    <w:rsid w:val="00714F90"/>
    <w:rsid w:val="00716275"/>
    <w:rsid w:val="00721BF2"/>
    <w:rsid w:val="00721E70"/>
    <w:rsid w:val="0074745B"/>
    <w:rsid w:val="00747B08"/>
    <w:rsid w:val="00754A87"/>
    <w:rsid w:val="00764115"/>
    <w:rsid w:val="00772EA6"/>
    <w:rsid w:val="00773A8F"/>
    <w:rsid w:val="00792AD3"/>
    <w:rsid w:val="0079482B"/>
    <w:rsid w:val="007A022B"/>
    <w:rsid w:val="007A61AD"/>
    <w:rsid w:val="007B6850"/>
    <w:rsid w:val="007D33BF"/>
    <w:rsid w:val="007E1216"/>
    <w:rsid w:val="007E3CC3"/>
    <w:rsid w:val="007F0CA5"/>
    <w:rsid w:val="008229FB"/>
    <w:rsid w:val="00823A0F"/>
    <w:rsid w:val="008473C8"/>
    <w:rsid w:val="008514DD"/>
    <w:rsid w:val="00853AF1"/>
    <w:rsid w:val="00863F36"/>
    <w:rsid w:val="00873367"/>
    <w:rsid w:val="00876279"/>
    <w:rsid w:val="00881373"/>
    <w:rsid w:val="00892C4E"/>
    <w:rsid w:val="008A0872"/>
    <w:rsid w:val="008B1CDC"/>
    <w:rsid w:val="008B2B20"/>
    <w:rsid w:val="008B3A54"/>
    <w:rsid w:val="008B4E03"/>
    <w:rsid w:val="008B7A9B"/>
    <w:rsid w:val="008B7BFF"/>
    <w:rsid w:val="008C165D"/>
    <w:rsid w:val="008D17EA"/>
    <w:rsid w:val="008D564D"/>
    <w:rsid w:val="008E6C4E"/>
    <w:rsid w:val="008E73D0"/>
    <w:rsid w:val="00900F4E"/>
    <w:rsid w:val="0090390A"/>
    <w:rsid w:val="0090664A"/>
    <w:rsid w:val="0090681E"/>
    <w:rsid w:val="009148B6"/>
    <w:rsid w:val="00914CB9"/>
    <w:rsid w:val="009256DA"/>
    <w:rsid w:val="009311AF"/>
    <w:rsid w:val="00931872"/>
    <w:rsid w:val="00937372"/>
    <w:rsid w:val="00944C25"/>
    <w:rsid w:val="009518A7"/>
    <w:rsid w:val="009713C7"/>
    <w:rsid w:val="00973F11"/>
    <w:rsid w:val="00991EB1"/>
    <w:rsid w:val="009A38A1"/>
    <w:rsid w:val="009A3CA5"/>
    <w:rsid w:val="009B1500"/>
    <w:rsid w:val="009B3DCD"/>
    <w:rsid w:val="009B5DC5"/>
    <w:rsid w:val="009D6B14"/>
    <w:rsid w:val="009D70C2"/>
    <w:rsid w:val="009E3E77"/>
    <w:rsid w:val="009E72C5"/>
    <w:rsid w:val="009F5A49"/>
    <w:rsid w:val="00A102BE"/>
    <w:rsid w:val="00A10A44"/>
    <w:rsid w:val="00A11494"/>
    <w:rsid w:val="00A17989"/>
    <w:rsid w:val="00A320FA"/>
    <w:rsid w:val="00A37794"/>
    <w:rsid w:val="00A41AE6"/>
    <w:rsid w:val="00A50E04"/>
    <w:rsid w:val="00A55309"/>
    <w:rsid w:val="00A5663F"/>
    <w:rsid w:val="00A62812"/>
    <w:rsid w:val="00A7082B"/>
    <w:rsid w:val="00A72B5D"/>
    <w:rsid w:val="00A75FE1"/>
    <w:rsid w:val="00A82907"/>
    <w:rsid w:val="00A9587F"/>
    <w:rsid w:val="00AA6103"/>
    <w:rsid w:val="00AC6107"/>
    <w:rsid w:val="00AE35AF"/>
    <w:rsid w:val="00AE3AEF"/>
    <w:rsid w:val="00AF1473"/>
    <w:rsid w:val="00B051DF"/>
    <w:rsid w:val="00B10F62"/>
    <w:rsid w:val="00B13054"/>
    <w:rsid w:val="00B2097A"/>
    <w:rsid w:val="00B37B85"/>
    <w:rsid w:val="00B4148F"/>
    <w:rsid w:val="00B60D96"/>
    <w:rsid w:val="00B6403C"/>
    <w:rsid w:val="00B650A5"/>
    <w:rsid w:val="00B76ADF"/>
    <w:rsid w:val="00B938DE"/>
    <w:rsid w:val="00B94988"/>
    <w:rsid w:val="00BA78B4"/>
    <w:rsid w:val="00BD0288"/>
    <w:rsid w:val="00BD404D"/>
    <w:rsid w:val="00BD4B2D"/>
    <w:rsid w:val="00C00B9F"/>
    <w:rsid w:val="00C036C2"/>
    <w:rsid w:val="00C0528E"/>
    <w:rsid w:val="00C066EB"/>
    <w:rsid w:val="00C124EF"/>
    <w:rsid w:val="00C25AE3"/>
    <w:rsid w:val="00C278FF"/>
    <w:rsid w:val="00C41FDC"/>
    <w:rsid w:val="00C4357F"/>
    <w:rsid w:val="00C43FCA"/>
    <w:rsid w:val="00C5192B"/>
    <w:rsid w:val="00C610F0"/>
    <w:rsid w:val="00C63AC1"/>
    <w:rsid w:val="00C66273"/>
    <w:rsid w:val="00C6687C"/>
    <w:rsid w:val="00C67FD1"/>
    <w:rsid w:val="00C808AD"/>
    <w:rsid w:val="00C83B25"/>
    <w:rsid w:val="00C909A1"/>
    <w:rsid w:val="00CA02AE"/>
    <w:rsid w:val="00CA3574"/>
    <w:rsid w:val="00CB1775"/>
    <w:rsid w:val="00CC455F"/>
    <w:rsid w:val="00CC548A"/>
    <w:rsid w:val="00CD01A9"/>
    <w:rsid w:val="00CD0F22"/>
    <w:rsid w:val="00CF0ED3"/>
    <w:rsid w:val="00D02EC5"/>
    <w:rsid w:val="00D03AA9"/>
    <w:rsid w:val="00D119DE"/>
    <w:rsid w:val="00D2550E"/>
    <w:rsid w:val="00D32A91"/>
    <w:rsid w:val="00D5305C"/>
    <w:rsid w:val="00D602EC"/>
    <w:rsid w:val="00D65286"/>
    <w:rsid w:val="00D755C6"/>
    <w:rsid w:val="00D77830"/>
    <w:rsid w:val="00D86EC6"/>
    <w:rsid w:val="00D93F30"/>
    <w:rsid w:val="00D9666B"/>
    <w:rsid w:val="00DA3E3C"/>
    <w:rsid w:val="00DA692D"/>
    <w:rsid w:val="00DB0D56"/>
    <w:rsid w:val="00DB61E5"/>
    <w:rsid w:val="00DD3DC7"/>
    <w:rsid w:val="00DE16BB"/>
    <w:rsid w:val="00DE357C"/>
    <w:rsid w:val="00E064DB"/>
    <w:rsid w:val="00E07CAD"/>
    <w:rsid w:val="00E17E68"/>
    <w:rsid w:val="00E25358"/>
    <w:rsid w:val="00E25EA8"/>
    <w:rsid w:val="00E3203E"/>
    <w:rsid w:val="00E452C9"/>
    <w:rsid w:val="00E46B0E"/>
    <w:rsid w:val="00E50065"/>
    <w:rsid w:val="00E54B34"/>
    <w:rsid w:val="00E62508"/>
    <w:rsid w:val="00E62BDA"/>
    <w:rsid w:val="00E766F7"/>
    <w:rsid w:val="00E85BB5"/>
    <w:rsid w:val="00E93761"/>
    <w:rsid w:val="00EA3B94"/>
    <w:rsid w:val="00EB09BC"/>
    <w:rsid w:val="00EB6DCB"/>
    <w:rsid w:val="00EB7423"/>
    <w:rsid w:val="00EC1409"/>
    <w:rsid w:val="00EC48AE"/>
    <w:rsid w:val="00EC63B3"/>
    <w:rsid w:val="00ED0C8E"/>
    <w:rsid w:val="00EE62FF"/>
    <w:rsid w:val="00EF44E2"/>
    <w:rsid w:val="00F04D37"/>
    <w:rsid w:val="00F175BA"/>
    <w:rsid w:val="00F176C9"/>
    <w:rsid w:val="00F321C6"/>
    <w:rsid w:val="00F42886"/>
    <w:rsid w:val="00F459C8"/>
    <w:rsid w:val="00F63EC5"/>
    <w:rsid w:val="00F67A18"/>
    <w:rsid w:val="00F764B4"/>
    <w:rsid w:val="00F910C0"/>
    <w:rsid w:val="00F91F20"/>
    <w:rsid w:val="00F93382"/>
    <w:rsid w:val="00F97C13"/>
    <w:rsid w:val="00FA370E"/>
    <w:rsid w:val="00FA6CE0"/>
    <w:rsid w:val="00FB1BBE"/>
    <w:rsid w:val="00FB7896"/>
    <w:rsid w:val="00FC1579"/>
    <w:rsid w:val="00FC307D"/>
    <w:rsid w:val="00FD16D2"/>
    <w:rsid w:val="00FE46F6"/>
    <w:rsid w:val="00FF3EF0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B10F32-2588-4485-9883-006E0C3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C6"/>
    <w:pPr>
      <w:spacing w:after="200" w:line="276" w:lineRule="auto"/>
    </w:pPr>
    <w:rPr>
      <w:rFonts w:ascii="Calibri" w:hAnsi="Calibri"/>
      <w:noProof/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qFormat/>
    <w:rsid w:val="00857DC6"/>
    <w:pPr>
      <w:keepNext/>
      <w:spacing w:before="240" w:after="60" w:line="240" w:lineRule="auto"/>
      <w:outlineLvl w:val="0"/>
    </w:pPr>
    <w:rPr>
      <w:rFonts w:ascii="Arial" w:hAnsi="Arial"/>
      <w:b/>
      <w:noProof w:val="0"/>
      <w:kern w:val="32"/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857DC6"/>
    <w:pPr>
      <w:spacing w:before="240" w:after="60" w:line="240" w:lineRule="auto"/>
      <w:outlineLvl w:val="4"/>
    </w:pPr>
    <w:rPr>
      <w:rFonts w:eastAsia="Calibri"/>
      <w:b/>
      <w:i/>
      <w:noProof w:val="0"/>
      <w:sz w:val="26"/>
      <w:szCs w:val="20"/>
      <w:lang w:val="en-US"/>
    </w:rPr>
  </w:style>
  <w:style w:type="paragraph" w:styleId="Heading6">
    <w:name w:val="heading 6"/>
    <w:basedOn w:val="Default"/>
    <w:next w:val="Default"/>
    <w:link w:val="Heading6Char"/>
    <w:qFormat/>
    <w:rsid w:val="00857DC6"/>
    <w:pPr>
      <w:widowControl/>
      <w:outlineLvl w:val="5"/>
    </w:pPr>
    <w:rPr>
      <w:rFonts w:ascii="Arial,Bold" w:eastAsia="Times New Roman" w:hAnsi="Arial,Bold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57DC6"/>
    <w:rPr>
      <w:rFonts w:ascii="Arial" w:hAnsi="Arial"/>
      <w:b/>
      <w:kern w:val="32"/>
      <w:sz w:val="32"/>
      <w:lang w:val="en-US" w:eastAsia="en-US" w:bidi="ar-SA"/>
    </w:rPr>
  </w:style>
  <w:style w:type="character" w:customStyle="1" w:styleId="Heading5Char">
    <w:name w:val="Heading 5 Char"/>
    <w:link w:val="Heading5"/>
    <w:locked/>
    <w:rsid w:val="00857DC6"/>
    <w:rPr>
      <w:rFonts w:ascii="Calibri" w:eastAsia="Calibri" w:hAnsi="Calibri"/>
      <w:b/>
      <w:i/>
      <w:sz w:val="26"/>
      <w:lang w:val="en-US" w:eastAsia="en-US" w:bidi="ar-SA"/>
    </w:rPr>
  </w:style>
  <w:style w:type="paragraph" w:customStyle="1" w:styleId="Default">
    <w:name w:val="Default"/>
    <w:rsid w:val="00857DC6"/>
    <w:pPr>
      <w:widowControl w:val="0"/>
      <w:autoSpaceDE w:val="0"/>
      <w:autoSpaceDN w:val="0"/>
      <w:adjustRightInd w:val="0"/>
    </w:pPr>
    <w:rPr>
      <w:rFonts w:ascii="ZGHQAO+TTE252C808t00" w:eastAsia="Calibri" w:hAnsi="ZGHQAO+TTE252C808t00" w:cs="ZGHQAO+TTE252C808t00"/>
      <w:color w:val="000000"/>
      <w:sz w:val="24"/>
      <w:szCs w:val="24"/>
    </w:rPr>
  </w:style>
  <w:style w:type="character" w:customStyle="1" w:styleId="Heading6Char">
    <w:name w:val="Heading 6 Char"/>
    <w:link w:val="Heading6"/>
    <w:locked/>
    <w:rsid w:val="00857DC6"/>
    <w:rPr>
      <w:rFonts w:ascii="Arial,Bold" w:hAnsi="Arial,Bold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857DC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noProof w:val="0"/>
      <w:sz w:val="24"/>
      <w:szCs w:val="20"/>
    </w:rPr>
  </w:style>
  <w:style w:type="character" w:customStyle="1" w:styleId="FooterChar">
    <w:name w:val="Footer Char"/>
    <w:link w:val="Footer"/>
    <w:locked/>
    <w:rsid w:val="00857DC6"/>
    <w:rPr>
      <w:sz w:val="24"/>
      <w:lang w:val="sq-AL" w:eastAsia="en-US" w:bidi="ar-SA"/>
    </w:rPr>
  </w:style>
  <w:style w:type="character" w:styleId="PageNumber">
    <w:name w:val="page number"/>
    <w:basedOn w:val="DefaultParagraphFont"/>
    <w:rsid w:val="00857DC6"/>
  </w:style>
  <w:style w:type="paragraph" w:styleId="BalloonText">
    <w:name w:val="Balloon Text"/>
    <w:basedOn w:val="Normal"/>
    <w:link w:val="BalloonTextChar"/>
    <w:semiHidden/>
    <w:rsid w:val="00857DC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857DC6"/>
    <w:rPr>
      <w:rFonts w:ascii="Tahoma" w:hAnsi="Tahoma"/>
      <w:noProof/>
      <w:sz w:val="16"/>
      <w:lang w:val="sq-AL" w:eastAsia="en-US" w:bidi="ar-SA"/>
    </w:rPr>
  </w:style>
  <w:style w:type="paragraph" w:styleId="ListParagraph">
    <w:name w:val="List Paragraph"/>
    <w:basedOn w:val="Normal"/>
    <w:uiPriority w:val="34"/>
    <w:qFormat/>
    <w:rsid w:val="00857DC6"/>
    <w:pPr>
      <w:ind w:left="720"/>
    </w:pPr>
  </w:style>
  <w:style w:type="paragraph" w:customStyle="1" w:styleId="COEHeading3">
    <w:name w:val="COE_Heading3"/>
    <w:basedOn w:val="Normal"/>
    <w:rsid w:val="00857DC6"/>
    <w:pPr>
      <w:spacing w:after="0" w:line="240" w:lineRule="auto"/>
    </w:pPr>
    <w:rPr>
      <w:rFonts w:ascii="Times New Roman" w:eastAsia="Calibri" w:hAnsi="Times New Roman"/>
      <w:b/>
      <w:bCs/>
      <w:noProof w:val="0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857DC6"/>
    <w:pPr>
      <w:spacing w:after="120" w:line="480" w:lineRule="auto"/>
    </w:pPr>
    <w:rPr>
      <w:rFonts w:ascii="Times New Roman" w:eastAsia="MS Mincho" w:hAnsi="Times New Roman"/>
      <w:noProof w:val="0"/>
      <w:sz w:val="20"/>
      <w:szCs w:val="20"/>
      <w:lang w:val="en-US"/>
    </w:rPr>
  </w:style>
  <w:style w:type="character" w:customStyle="1" w:styleId="BodyText2Char">
    <w:name w:val="Body Text 2 Char"/>
    <w:link w:val="BodyText2"/>
    <w:locked/>
    <w:rsid w:val="00857DC6"/>
    <w:rPr>
      <w:rFonts w:eastAsia="MS Mincho"/>
      <w:lang w:val="en-US" w:eastAsia="en-US" w:bidi="ar-SA"/>
    </w:rPr>
  </w:style>
  <w:style w:type="paragraph" w:styleId="Header">
    <w:name w:val="header"/>
    <w:basedOn w:val="Normal"/>
    <w:link w:val="HeaderChar"/>
    <w:rsid w:val="00857DC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locked/>
    <w:rsid w:val="00857DC6"/>
    <w:rPr>
      <w:rFonts w:ascii="Calibri" w:hAnsi="Calibri"/>
      <w:noProof/>
      <w:sz w:val="22"/>
      <w:lang w:val="sq-AL" w:eastAsia="en-US" w:bidi="ar-SA"/>
    </w:rPr>
  </w:style>
  <w:style w:type="paragraph" w:styleId="NoSpacing">
    <w:name w:val="No Spacing"/>
    <w:link w:val="NoSpacingChar"/>
    <w:qFormat/>
    <w:rsid w:val="00857DC6"/>
    <w:rPr>
      <w:rFonts w:ascii="Calibri" w:eastAsia="Calibri" w:hAnsi="Calibri"/>
      <w:sz w:val="22"/>
    </w:rPr>
  </w:style>
  <w:style w:type="character" w:customStyle="1" w:styleId="NoSpacingChar">
    <w:name w:val="No Spacing Char"/>
    <w:link w:val="NoSpacing"/>
    <w:locked/>
    <w:rsid w:val="00857DC6"/>
    <w:rPr>
      <w:rFonts w:ascii="Calibri" w:eastAsia="Calibri" w:hAnsi="Calibri"/>
      <w:sz w:val="22"/>
      <w:lang w:val="en-US" w:eastAsia="en-US" w:bidi="ar-SA"/>
    </w:rPr>
  </w:style>
  <w:style w:type="paragraph" w:styleId="BodyText">
    <w:name w:val="Body Text"/>
    <w:basedOn w:val="Normal"/>
    <w:link w:val="BodyTextChar"/>
    <w:rsid w:val="00857DC6"/>
    <w:pPr>
      <w:spacing w:after="120"/>
    </w:pPr>
    <w:rPr>
      <w:szCs w:val="20"/>
    </w:rPr>
  </w:style>
  <w:style w:type="character" w:customStyle="1" w:styleId="BodyTextChar">
    <w:name w:val="Body Text Char"/>
    <w:link w:val="BodyText"/>
    <w:locked/>
    <w:rsid w:val="00857DC6"/>
    <w:rPr>
      <w:rFonts w:ascii="Calibri" w:hAnsi="Calibri"/>
      <w:noProof/>
      <w:sz w:val="22"/>
      <w:lang w:val="sq-AL" w:eastAsia="en-US" w:bidi="ar-SA"/>
    </w:rPr>
  </w:style>
  <w:style w:type="paragraph" w:styleId="FootnoteText">
    <w:name w:val="footnote text"/>
    <w:basedOn w:val="Normal"/>
    <w:link w:val="FootnoteTextChar"/>
    <w:semiHidden/>
    <w:rsid w:val="00857DC6"/>
    <w:pPr>
      <w:spacing w:after="0" w:line="240" w:lineRule="auto"/>
    </w:pPr>
    <w:rPr>
      <w:rFonts w:ascii="Times New Roman" w:eastAsia="MS Mincho" w:hAnsi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locked/>
    <w:rsid w:val="00857DC6"/>
    <w:rPr>
      <w:rFonts w:eastAsia="MS Mincho"/>
      <w:lang w:val="en-US" w:eastAsia="en-US" w:bidi="ar-SA"/>
    </w:rPr>
  </w:style>
  <w:style w:type="paragraph" w:styleId="NormalWeb">
    <w:name w:val="Normal (Web)"/>
    <w:basedOn w:val="Normal"/>
    <w:rsid w:val="00857DC6"/>
    <w:pPr>
      <w:spacing w:before="100" w:beforeAutospacing="1" w:after="100" w:afterAutospacing="1" w:line="240" w:lineRule="auto"/>
    </w:pPr>
    <w:rPr>
      <w:rFonts w:ascii="Times New Roman" w:eastAsia="Calibri" w:hAnsi="Times New Roman"/>
      <w:noProof w:val="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857DC6"/>
    <w:pPr>
      <w:spacing w:after="120" w:line="480" w:lineRule="auto"/>
      <w:ind w:left="283"/>
    </w:pPr>
    <w:rPr>
      <w:rFonts w:ascii="Times New Roman" w:eastAsia="MS Mincho" w:hAnsi="Times New Roman"/>
      <w:noProof w:val="0"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locked/>
    <w:rsid w:val="00857DC6"/>
    <w:rPr>
      <w:rFonts w:eastAsia="MS Mincho"/>
      <w:lang w:val="en-US" w:eastAsia="en-US" w:bidi="ar-SA"/>
    </w:rPr>
  </w:style>
  <w:style w:type="paragraph" w:customStyle="1" w:styleId="COEHeading2">
    <w:name w:val="COE_Heading2"/>
    <w:rsid w:val="00857DC6"/>
    <w:rPr>
      <w:rFonts w:eastAsia="Calibri"/>
      <w:b/>
      <w:sz w:val="24"/>
      <w:lang w:val="en-GB"/>
    </w:rPr>
  </w:style>
  <w:style w:type="paragraph" w:customStyle="1" w:styleId="CM25">
    <w:name w:val="CM25"/>
    <w:basedOn w:val="Normal"/>
    <w:next w:val="Normal"/>
    <w:rsid w:val="00857DC6"/>
    <w:pPr>
      <w:widowControl w:val="0"/>
      <w:autoSpaceDE w:val="0"/>
      <w:autoSpaceDN w:val="0"/>
      <w:adjustRightInd w:val="0"/>
      <w:spacing w:after="270" w:line="240" w:lineRule="auto"/>
    </w:pPr>
    <w:rPr>
      <w:rFonts w:ascii="ZGHQAO+TTE252C808t00" w:eastAsia="Calibri" w:hAnsi="ZGHQAO+TTE252C808t00" w:cs="ZGHQAO+TTE252C808t00"/>
      <w:noProof w:val="0"/>
      <w:sz w:val="24"/>
      <w:szCs w:val="24"/>
      <w:lang w:val="en-US"/>
    </w:rPr>
  </w:style>
  <w:style w:type="paragraph" w:customStyle="1" w:styleId="CM29">
    <w:name w:val="CM29"/>
    <w:basedOn w:val="Default"/>
    <w:next w:val="Default"/>
    <w:rsid w:val="00857DC6"/>
    <w:pPr>
      <w:spacing w:after="555"/>
    </w:pPr>
    <w:rPr>
      <w:color w:val="auto"/>
    </w:rPr>
  </w:style>
  <w:style w:type="paragraph" w:customStyle="1" w:styleId="CM6">
    <w:name w:val="CM6"/>
    <w:basedOn w:val="Default"/>
    <w:next w:val="Default"/>
    <w:rsid w:val="00857DC6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857DC6"/>
    <w:pPr>
      <w:spacing w:line="276" w:lineRule="atLeast"/>
    </w:pPr>
    <w:rPr>
      <w:color w:val="auto"/>
    </w:rPr>
  </w:style>
  <w:style w:type="paragraph" w:styleId="Title">
    <w:name w:val="Title"/>
    <w:basedOn w:val="Normal"/>
    <w:link w:val="TitleChar"/>
    <w:qFormat/>
    <w:rsid w:val="00857DC6"/>
    <w:pPr>
      <w:spacing w:after="0" w:line="240" w:lineRule="auto"/>
      <w:jc w:val="center"/>
    </w:pPr>
    <w:rPr>
      <w:rFonts w:ascii="Times New Roman" w:eastAsia="MS Mincho" w:hAnsi="Times New Roman"/>
      <w:b/>
      <w:noProof w:val="0"/>
      <w:sz w:val="24"/>
      <w:szCs w:val="20"/>
    </w:rPr>
  </w:style>
  <w:style w:type="character" w:customStyle="1" w:styleId="TitleChar">
    <w:name w:val="Title Char"/>
    <w:link w:val="Title"/>
    <w:locked/>
    <w:rsid w:val="00857DC6"/>
    <w:rPr>
      <w:rFonts w:eastAsia="MS Mincho"/>
      <w:b/>
      <w:sz w:val="24"/>
      <w:lang w:val="sq-AL" w:eastAsia="en-US" w:bidi="ar-SA"/>
    </w:rPr>
  </w:style>
  <w:style w:type="character" w:customStyle="1" w:styleId="longtext">
    <w:name w:val="long_text"/>
    <w:rsid w:val="00857DC6"/>
  </w:style>
  <w:style w:type="character" w:styleId="Hyperlink">
    <w:name w:val="Hyperlink"/>
    <w:rsid w:val="00857DC6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locked/>
    <w:rsid w:val="00857DC6"/>
    <w:rPr>
      <w:rFonts w:eastAsia="MS Mincho" w:cs="Latha"/>
      <w:lang w:bidi="ta-IN"/>
    </w:rPr>
  </w:style>
  <w:style w:type="paragraph" w:styleId="CommentText">
    <w:name w:val="annotation text"/>
    <w:basedOn w:val="Normal"/>
    <w:link w:val="CommentTextChar"/>
    <w:semiHidden/>
    <w:rsid w:val="00857DC6"/>
    <w:pPr>
      <w:spacing w:after="0" w:line="240" w:lineRule="auto"/>
    </w:pPr>
    <w:rPr>
      <w:rFonts w:ascii="Times New Roman" w:eastAsia="MS Mincho" w:hAnsi="Times New Roman" w:cs="Latha"/>
      <w:noProof w:val="0"/>
      <w:sz w:val="20"/>
      <w:szCs w:val="20"/>
      <w:lang w:bidi="ta-IN"/>
    </w:rPr>
  </w:style>
  <w:style w:type="character" w:customStyle="1" w:styleId="CommentSubjectChar">
    <w:name w:val="Comment Subject Char"/>
    <w:link w:val="CommentSubject"/>
    <w:semiHidden/>
    <w:locked/>
    <w:rsid w:val="00857DC6"/>
    <w:rPr>
      <w:rFonts w:eastAsia="MS Mincho" w:cs="Latha"/>
      <w:b/>
      <w:lang w:bidi="ta-I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7DC6"/>
    <w:rPr>
      <w:b/>
    </w:rPr>
  </w:style>
  <w:style w:type="paragraph" w:customStyle="1" w:styleId="CharCharCharCharCharChar">
    <w:name w:val="Char Char Char Char Char Char"/>
    <w:basedOn w:val="Normal"/>
    <w:rsid w:val="00857DC6"/>
    <w:pPr>
      <w:spacing w:after="160" w:line="240" w:lineRule="exact"/>
    </w:pPr>
    <w:rPr>
      <w:rFonts w:ascii="Tahoma" w:eastAsia="Calibri" w:hAnsi="Tahoma" w:cs="Tahoma"/>
      <w:noProof w:val="0"/>
      <w:sz w:val="20"/>
      <w:szCs w:val="20"/>
      <w:lang w:val="en-US"/>
    </w:rPr>
  </w:style>
  <w:style w:type="character" w:customStyle="1" w:styleId="shorttext">
    <w:name w:val="short_text"/>
    <w:rsid w:val="00857DC6"/>
  </w:style>
  <w:style w:type="character" w:customStyle="1" w:styleId="hps">
    <w:name w:val="hps"/>
    <w:rsid w:val="00857DC6"/>
  </w:style>
  <w:style w:type="paragraph" w:customStyle="1" w:styleId="Char7">
    <w:name w:val="Char7"/>
    <w:basedOn w:val="Normal"/>
    <w:rsid w:val="00857DC6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table" w:styleId="TableGrid">
    <w:name w:val="Table Grid"/>
    <w:basedOn w:val="TableNormal"/>
    <w:rsid w:val="00BC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i">
    <w:name w:val="Paragrafi"/>
    <w:link w:val="ParagrafiChar"/>
    <w:rsid w:val="00205D9F"/>
    <w:pPr>
      <w:widowControl w:val="0"/>
      <w:ind w:firstLine="720"/>
      <w:jc w:val="both"/>
    </w:pPr>
    <w:rPr>
      <w:rFonts w:ascii="CG Times" w:hAnsi="CG Times"/>
      <w:sz w:val="22"/>
    </w:rPr>
  </w:style>
  <w:style w:type="character" w:customStyle="1" w:styleId="ParagrafiChar">
    <w:name w:val="Paragrafi Char"/>
    <w:link w:val="Paragrafi"/>
    <w:locked/>
    <w:rsid w:val="00205D9F"/>
    <w:rPr>
      <w:rFonts w:ascii="CG Times" w:hAnsi="CG Times"/>
      <w:sz w:val="22"/>
      <w:lang w:val="en-US" w:eastAsia="en-US" w:bidi="ar-SA"/>
    </w:rPr>
  </w:style>
  <w:style w:type="character" w:styleId="Strong">
    <w:name w:val="Strong"/>
    <w:qFormat/>
    <w:rsid w:val="00D14883"/>
    <w:rPr>
      <w:b/>
      <w:bCs/>
    </w:rPr>
  </w:style>
  <w:style w:type="paragraph" w:styleId="PlainText">
    <w:name w:val="Plain Text"/>
    <w:basedOn w:val="Normal"/>
    <w:link w:val="PlainTextChar"/>
    <w:rsid w:val="00F847F5"/>
    <w:pPr>
      <w:spacing w:after="0" w:line="240" w:lineRule="auto"/>
    </w:pPr>
    <w:rPr>
      <w:rFonts w:ascii="Courier New" w:hAnsi="Courier New"/>
      <w:noProof w:val="0"/>
      <w:sz w:val="20"/>
      <w:szCs w:val="20"/>
      <w:lang w:val="en-AU"/>
    </w:rPr>
  </w:style>
  <w:style w:type="character" w:customStyle="1" w:styleId="PlainTextChar">
    <w:name w:val="Plain Text Char"/>
    <w:link w:val="PlainText"/>
    <w:rsid w:val="00F847F5"/>
    <w:rPr>
      <w:rFonts w:ascii="Courier New" w:hAnsi="Courier New" w:cs="Courier New"/>
      <w:lang w:val="en-AU"/>
    </w:rPr>
  </w:style>
  <w:style w:type="character" w:styleId="CommentReference">
    <w:name w:val="annotation reference"/>
    <w:rsid w:val="00790FE7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2828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282854"/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l00$MainContent$rAktet$ctl00$lblAn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MainContent$rAktet$ctl00$lblAn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ntent$rAktet$ctl00$lblAn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rAktet$ctl00$lblAn','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6A47-672E-4262-8DE2-22DD7A72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2737</Words>
  <Characters>15607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Safete Bilalli</dc:creator>
  <cp:lastModifiedBy>Safete Bilalli</cp:lastModifiedBy>
  <cp:revision>2</cp:revision>
  <cp:lastPrinted>2019-07-29T09:09:00Z</cp:lastPrinted>
  <dcterms:created xsi:type="dcterms:W3CDTF">2019-10-03T12:53:00Z</dcterms:created>
  <dcterms:modified xsi:type="dcterms:W3CDTF">2019-10-03T12:53:00Z</dcterms:modified>
</cp:coreProperties>
</file>